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7E2B5" w14:textId="77777777" w:rsidR="00B02BF3" w:rsidRPr="00B22A46" w:rsidRDefault="00B02BF3" w:rsidP="001E5D99">
      <w:pPr>
        <w:pStyle w:val="Standard"/>
        <w:ind w:left="7080" w:firstLine="708"/>
        <w:rPr>
          <w:rFonts w:ascii="Arial" w:hAnsi="Arial" w:cs="Arial"/>
          <w:sz w:val="18"/>
          <w:szCs w:val="18"/>
        </w:rPr>
      </w:pPr>
      <w:r w:rsidRPr="00B22A46">
        <w:rPr>
          <w:rFonts w:ascii="Arial" w:hAnsi="Arial" w:cs="Arial"/>
          <w:b/>
          <w:sz w:val="18"/>
          <w:szCs w:val="18"/>
        </w:rPr>
        <w:t xml:space="preserve">Załącznik nr </w:t>
      </w:r>
      <w:r>
        <w:rPr>
          <w:rFonts w:ascii="Arial" w:hAnsi="Arial" w:cs="Arial"/>
          <w:b/>
          <w:sz w:val="18"/>
          <w:szCs w:val="18"/>
        </w:rPr>
        <w:t>1</w:t>
      </w:r>
    </w:p>
    <w:p w14:paraId="3380F5D9" w14:textId="77777777" w:rsidR="00B02BF3" w:rsidRPr="00B22A46" w:rsidRDefault="00B02BF3" w:rsidP="00B02BF3">
      <w:pPr>
        <w:pStyle w:val="Standard"/>
        <w:rPr>
          <w:rFonts w:ascii="Arial" w:hAnsi="Arial" w:cs="Arial"/>
        </w:rPr>
      </w:pPr>
      <w:r w:rsidRPr="00B22A46">
        <w:rPr>
          <w:rFonts w:ascii="Arial" w:hAnsi="Arial" w:cs="Arial"/>
          <w:bCs/>
          <w:sz w:val="20"/>
          <w:szCs w:val="20"/>
          <w:lang w:eastAsia="hi-IN" w:bidi="hi-IN"/>
        </w:rPr>
        <w:tab/>
      </w:r>
      <w:r w:rsidRPr="00B22A46">
        <w:rPr>
          <w:rFonts w:ascii="Arial" w:hAnsi="Arial" w:cs="Arial"/>
          <w:bCs/>
          <w:sz w:val="20"/>
          <w:szCs w:val="20"/>
          <w:lang w:eastAsia="hi-IN" w:bidi="hi-IN"/>
        </w:rPr>
        <w:tab/>
      </w:r>
      <w:r w:rsidRPr="00B22A46">
        <w:rPr>
          <w:rFonts w:ascii="Arial" w:hAnsi="Arial" w:cs="Arial"/>
          <w:bCs/>
          <w:sz w:val="20"/>
          <w:szCs w:val="20"/>
          <w:lang w:eastAsia="hi-IN" w:bidi="hi-IN"/>
        </w:rPr>
        <w:tab/>
      </w:r>
    </w:p>
    <w:p w14:paraId="7564533B" w14:textId="77777777" w:rsidR="00B02BF3" w:rsidRPr="00B22A46" w:rsidRDefault="00B02BF3" w:rsidP="00B02BF3">
      <w:pPr>
        <w:pStyle w:val="Standard"/>
        <w:ind w:left="5246" w:firstLine="708"/>
        <w:rPr>
          <w:rFonts w:ascii="Arial" w:eastAsia="Lucida Sans Unicode" w:hAnsi="Arial" w:cs="Arial"/>
          <w:b/>
          <w:u w:val="single"/>
          <w:lang w:eastAsia="hi-IN" w:bidi="hi-IN"/>
        </w:rPr>
      </w:pPr>
    </w:p>
    <w:p w14:paraId="2A87F949" w14:textId="77777777" w:rsidR="00B02BF3" w:rsidRDefault="00B02BF3" w:rsidP="00B02BF3">
      <w:pPr>
        <w:pStyle w:val="Tekstpodstawowy"/>
        <w:jc w:val="left"/>
        <w:rPr>
          <w:sz w:val="24"/>
          <w:szCs w:val="24"/>
        </w:rPr>
      </w:pPr>
    </w:p>
    <w:p w14:paraId="159D63E2" w14:textId="4D73941D" w:rsidR="001E5D99" w:rsidRDefault="001E5D99" w:rsidP="001E5D99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EA27B8">
        <w:rPr>
          <w:sz w:val="24"/>
          <w:szCs w:val="24"/>
        </w:rPr>
        <w:t>OPIS PRZEDMIOTU ZAMÓWIENIA</w:t>
      </w:r>
    </w:p>
    <w:p w14:paraId="3D732429" w14:textId="6DFF727D" w:rsidR="00B02BF3" w:rsidRPr="00CA0454" w:rsidRDefault="00B02BF3" w:rsidP="00B02BF3">
      <w:pPr>
        <w:pStyle w:val="Tekstpodstawowy"/>
        <w:jc w:val="left"/>
        <w:rPr>
          <w:rFonts w:ascii="Arial" w:hAnsi="Arial" w:cs="Arial"/>
          <w:sz w:val="22"/>
          <w:szCs w:val="22"/>
        </w:rPr>
      </w:pPr>
    </w:p>
    <w:p w14:paraId="053F0D0B" w14:textId="77777777" w:rsidR="00B02BF3" w:rsidRPr="00CA0454" w:rsidRDefault="00B02BF3" w:rsidP="00B02BF3">
      <w:pPr>
        <w:pStyle w:val="Tekstpodstawowy"/>
        <w:jc w:val="left"/>
        <w:rPr>
          <w:rFonts w:ascii="Arial" w:hAnsi="Arial" w:cs="Arial"/>
          <w:sz w:val="22"/>
          <w:szCs w:val="22"/>
        </w:rPr>
      </w:pPr>
    </w:p>
    <w:p w14:paraId="1711102C" w14:textId="243B2B81" w:rsidR="00CF2CC6" w:rsidRPr="00CF2CC6" w:rsidRDefault="004A69D3" w:rsidP="001E5D9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Koparko-ładowarka</w:t>
      </w:r>
      <w:r w:rsidR="00B02BF3" w:rsidRPr="00975BC9">
        <w:rPr>
          <w:rFonts w:ascii="Arial" w:hAnsi="Arial" w:cs="Arial"/>
          <w:b/>
          <w:sz w:val="22"/>
          <w:szCs w:val="22"/>
        </w:rPr>
        <w:t xml:space="preserve"> fabrycznie nowa</w:t>
      </w:r>
      <w:r>
        <w:rPr>
          <w:rFonts w:ascii="Arial" w:hAnsi="Arial" w:cs="Arial"/>
          <w:b/>
          <w:sz w:val="22"/>
          <w:szCs w:val="22"/>
        </w:rPr>
        <w:t>, koparko-ładowarka kołowa spełniająca wymagania pojazdu dopuszczonego do poruszania się po drogach publicznych zgodnie z obowiązującymi przepisami ustawy Prawo o Ruchu Drogowym, wszystkie komponenty układu napędowego wyprodukowane przez jednego producenta (silnik, skrzynia biegów, mosty)</w:t>
      </w:r>
    </w:p>
    <w:p w14:paraId="482311AB" w14:textId="04A61C70" w:rsidR="00B02BF3" w:rsidRDefault="00B02BF3" w:rsidP="00CF2CC6">
      <w:pPr>
        <w:rPr>
          <w:rFonts w:ascii="Arial" w:hAnsi="Arial" w:cs="Arial"/>
          <w:b/>
          <w:sz w:val="22"/>
          <w:szCs w:val="22"/>
        </w:rPr>
      </w:pPr>
    </w:p>
    <w:p w14:paraId="3B6371B0" w14:textId="77777777" w:rsidR="00CD24EC" w:rsidRDefault="00CD24EC" w:rsidP="00B02BF3"/>
    <w:p w14:paraId="5BC299FF" w14:textId="77777777" w:rsidR="00B02BF3" w:rsidRDefault="00B02BF3" w:rsidP="00B02BF3">
      <w:pPr>
        <w:pStyle w:val="Akapitzlist"/>
        <w:numPr>
          <w:ilvl w:val="0"/>
          <w:numId w:val="2"/>
        </w:numPr>
        <w:ind w:left="993" w:hanging="438"/>
        <w:rPr>
          <w:rFonts w:ascii="Arial" w:hAnsi="Arial" w:cs="Arial"/>
          <w:b/>
          <w:bCs/>
          <w:sz w:val="22"/>
          <w:szCs w:val="22"/>
        </w:rPr>
      </w:pPr>
      <w:bookmarkStart w:id="0" w:name="_Hlk211245133"/>
      <w:r w:rsidRPr="00327CFD">
        <w:rPr>
          <w:rFonts w:ascii="Arial" w:hAnsi="Arial" w:cs="Arial"/>
          <w:b/>
          <w:bCs/>
          <w:sz w:val="22"/>
          <w:szCs w:val="22"/>
        </w:rPr>
        <w:t>Podwozie</w:t>
      </w:r>
    </w:p>
    <w:p w14:paraId="18A5A160" w14:textId="21473292" w:rsidR="00B02BF3" w:rsidRPr="00EE78D2" w:rsidRDefault="001E5D99" w:rsidP="00B02BF3">
      <w:pPr>
        <w:pStyle w:val="Akapitzlist"/>
        <w:numPr>
          <w:ilvl w:val="0"/>
          <w:numId w:val="5"/>
        </w:numPr>
        <w:ind w:left="1701"/>
        <w:rPr>
          <w:rFonts w:ascii="Arial" w:hAnsi="Arial" w:cs="Arial"/>
          <w:b/>
          <w:bCs/>
          <w:sz w:val="22"/>
          <w:szCs w:val="22"/>
        </w:rPr>
      </w:pPr>
      <w:bookmarkStart w:id="1" w:name="_Hlk211245688"/>
      <w:bookmarkStart w:id="2" w:name="_Hlk211245468"/>
      <w:bookmarkStart w:id="3" w:name="_Hlk211245604"/>
      <w:r>
        <w:rPr>
          <w:rFonts w:ascii="Arial" w:hAnsi="Arial" w:cs="Arial"/>
          <w:sz w:val="22"/>
          <w:szCs w:val="22"/>
        </w:rPr>
        <w:t xml:space="preserve">Koparka </w:t>
      </w:r>
      <w:r w:rsidR="003C2BDA">
        <w:rPr>
          <w:rFonts w:ascii="Arial" w:hAnsi="Arial" w:cs="Arial"/>
          <w:sz w:val="22"/>
          <w:szCs w:val="22"/>
        </w:rPr>
        <w:t>f</w:t>
      </w:r>
      <w:r w:rsidR="00DF5795">
        <w:rPr>
          <w:rFonts w:ascii="Arial" w:hAnsi="Arial" w:cs="Arial"/>
          <w:sz w:val="22"/>
          <w:szCs w:val="22"/>
        </w:rPr>
        <w:t xml:space="preserve">abrycznie nowa, </w:t>
      </w:r>
      <w:r w:rsidR="00B02BF3" w:rsidRPr="00D6144B">
        <w:rPr>
          <w:rFonts w:ascii="Arial" w:hAnsi="Arial" w:cs="Arial"/>
          <w:sz w:val="22"/>
          <w:szCs w:val="22"/>
        </w:rPr>
        <w:t>nie starsz</w:t>
      </w:r>
      <w:r w:rsidR="00CF2CC6">
        <w:rPr>
          <w:rFonts w:ascii="Arial" w:hAnsi="Arial" w:cs="Arial"/>
          <w:sz w:val="22"/>
          <w:szCs w:val="22"/>
        </w:rPr>
        <w:t>a</w:t>
      </w:r>
      <w:r w:rsidR="00B02BF3" w:rsidRPr="00D6144B">
        <w:rPr>
          <w:rFonts w:ascii="Arial" w:hAnsi="Arial" w:cs="Arial"/>
          <w:sz w:val="22"/>
          <w:szCs w:val="22"/>
        </w:rPr>
        <w:t xml:space="preserve"> niż 202</w:t>
      </w:r>
      <w:r w:rsidR="00FA5A57">
        <w:rPr>
          <w:rFonts w:ascii="Arial" w:hAnsi="Arial" w:cs="Arial"/>
          <w:sz w:val="22"/>
          <w:szCs w:val="22"/>
        </w:rPr>
        <w:t>5</w:t>
      </w:r>
      <w:r w:rsidR="00B02BF3" w:rsidRPr="00D6144B">
        <w:rPr>
          <w:rFonts w:ascii="Arial" w:hAnsi="Arial" w:cs="Arial"/>
          <w:sz w:val="22"/>
          <w:szCs w:val="22"/>
        </w:rPr>
        <w:t xml:space="preserve"> r</w:t>
      </w:r>
    </w:p>
    <w:bookmarkEnd w:id="1"/>
    <w:p w14:paraId="252C9560" w14:textId="77777777" w:rsidR="00B02BF3" w:rsidRPr="006E147E" w:rsidRDefault="00B02BF3" w:rsidP="00B02BF3">
      <w:pPr>
        <w:pStyle w:val="Akapitzlist"/>
        <w:numPr>
          <w:ilvl w:val="0"/>
          <w:numId w:val="5"/>
        </w:numPr>
        <w:ind w:left="1701"/>
        <w:rPr>
          <w:rFonts w:ascii="Arial" w:hAnsi="Arial" w:cs="Arial"/>
          <w:b/>
          <w:bCs/>
          <w:sz w:val="22"/>
          <w:szCs w:val="22"/>
        </w:rPr>
      </w:pPr>
      <w:r w:rsidRPr="006E147E">
        <w:rPr>
          <w:rFonts w:ascii="Arial" w:hAnsi="Arial" w:cs="Arial"/>
          <w:sz w:val="22"/>
          <w:szCs w:val="22"/>
        </w:rPr>
        <w:t>przednia oś skrętna</w:t>
      </w:r>
    </w:p>
    <w:p w14:paraId="3A6B51E0" w14:textId="77777777" w:rsidR="00B02BF3" w:rsidRPr="006E147E" w:rsidRDefault="00B02BF3" w:rsidP="00B02BF3">
      <w:pPr>
        <w:pStyle w:val="Akapitzlist"/>
        <w:numPr>
          <w:ilvl w:val="0"/>
          <w:numId w:val="5"/>
        </w:numPr>
        <w:ind w:left="1701"/>
        <w:rPr>
          <w:rFonts w:ascii="Arial" w:hAnsi="Arial" w:cs="Arial"/>
          <w:b/>
          <w:bCs/>
          <w:sz w:val="22"/>
          <w:szCs w:val="22"/>
        </w:rPr>
      </w:pPr>
      <w:r w:rsidRPr="006E147E">
        <w:rPr>
          <w:rFonts w:ascii="Arial" w:hAnsi="Arial" w:cs="Arial"/>
          <w:sz w:val="22"/>
          <w:szCs w:val="22"/>
        </w:rPr>
        <w:t>przedni most wahliwy</w:t>
      </w:r>
    </w:p>
    <w:p w14:paraId="4230DB96" w14:textId="77777777" w:rsidR="00B02BF3" w:rsidRPr="006E147E" w:rsidRDefault="00B02BF3" w:rsidP="00B02BF3">
      <w:pPr>
        <w:pStyle w:val="Akapitzlist"/>
        <w:numPr>
          <w:ilvl w:val="0"/>
          <w:numId w:val="5"/>
        </w:numPr>
        <w:ind w:left="1701"/>
        <w:rPr>
          <w:rFonts w:ascii="Arial" w:hAnsi="Arial" w:cs="Arial"/>
          <w:b/>
          <w:bCs/>
          <w:sz w:val="22"/>
          <w:szCs w:val="22"/>
        </w:rPr>
      </w:pPr>
      <w:r w:rsidRPr="006E147E">
        <w:rPr>
          <w:rFonts w:ascii="Arial" w:hAnsi="Arial" w:cs="Arial"/>
          <w:sz w:val="22"/>
          <w:szCs w:val="22"/>
        </w:rPr>
        <w:t xml:space="preserve">rozmiar kół: przód min. </w:t>
      </w:r>
      <w:r>
        <w:rPr>
          <w:rFonts w:ascii="Arial" w:hAnsi="Arial" w:cs="Arial"/>
          <w:sz w:val="22"/>
          <w:szCs w:val="22"/>
        </w:rPr>
        <w:t>16,9</w:t>
      </w:r>
      <w:r w:rsidRPr="006E147E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>- maks 20”</w:t>
      </w:r>
      <w:r w:rsidRPr="006E147E">
        <w:rPr>
          <w:rFonts w:ascii="Arial" w:hAnsi="Arial" w:cs="Arial"/>
          <w:sz w:val="22"/>
          <w:szCs w:val="22"/>
        </w:rPr>
        <w:t>, tył min. 26”</w:t>
      </w:r>
    </w:p>
    <w:p w14:paraId="6764E1D5" w14:textId="77777777" w:rsidR="00B02BF3" w:rsidRPr="006E147E" w:rsidRDefault="00B02BF3" w:rsidP="00B02BF3">
      <w:pPr>
        <w:pStyle w:val="Akapitzlist"/>
        <w:numPr>
          <w:ilvl w:val="0"/>
          <w:numId w:val="5"/>
        </w:numPr>
        <w:ind w:left="1701"/>
        <w:rPr>
          <w:rFonts w:ascii="Arial" w:hAnsi="Arial" w:cs="Arial"/>
          <w:b/>
          <w:bCs/>
          <w:sz w:val="22"/>
          <w:szCs w:val="22"/>
        </w:rPr>
      </w:pPr>
      <w:r w:rsidRPr="006E147E">
        <w:rPr>
          <w:rFonts w:ascii="Arial" w:hAnsi="Arial" w:cs="Arial"/>
          <w:sz w:val="22"/>
          <w:szCs w:val="22"/>
        </w:rPr>
        <w:t>zbiornik paliwa o poj. minimum 150 litrów</w:t>
      </w:r>
      <w:r>
        <w:rPr>
          <w:rFonts w:ascii="Arial" w:hAnsi="Arial" w:cs="Arial"/>
          <w:sz w:val="22"/>
          <w:szCs w:val="22"/>
        </w:rPr>
        <w:t xml:space="preserve"> maksymalnie 200 litrów</w:t>
      </w:r>
    </w:p>
    <w:p w14:paraId="24388824" w14:textId="77777777" w:rsidR="00B02BF3" w:rsidRPr="006E147E" w:rsidRDefault="00B02BF3" w:rsidP="00B02BF3">
      <w:pPr>
        <w:pStyle w:val="Akapitzlist"/>
        <w:numPr>
          <w:ilvl w:val="0"/>
          <w:numId w:val="5"/>
        </w:numPr>
        <w:ind w:left="1701"/>
        <w:rPr>
          <w:rFonts w:ascii="Arial" w:hAnsi="Arial" w:cs="Arial"/>
          <w:b/>
          <w:bCs/>
          <w:sz w:val="22"/>
          <w:szCs w:val="22"/>
        </w:rPr>
      </w:pPr>
      <w:r w:rsidRPr="006E147E">
        <w:rPr>
          <w:rFonts w:ascii="Arial" w:hAnsi="Arial" w:cs="Arial"/>
          <w:sz w:val="22"/>
          <w:szCs w:val="22"/>
        </w:rPr>
        <w:t>układ amortyzacji ramienia w czasie jazdy</w:t>
      </w:r>
    </w:p>
    <w:p w14:paraId="27CB85CD" w14:textId="77777777" w:rsidR="00B02BF3" w:rsidRPr="006E147E" w:rsidRDefault="00B02BF3" w:rsidP="00B02BF3">
      <w:pPr>
        <w:pStyle w:val="Akapitzlist"/>
        <w:numPr>
          <w:ilvl w:val="0"/>
          <w:numId w:val="5"/>
        </w:numPr>
        <w:ind w:left="1701"/>
        <w:rPr>
          <w:rFonts w:ascii="Arial" w:hAnsi="Arial" w:cs="Arial"/>
          <w:b/>
          <w:bCs/>
          <w:sz w:val="22"/>
          <w:szCs w:val="22"/>
        </w:rPr>
      </w:pPr>
      <w:r w:rsidRPr="006E147E">
        <w:rPr>
          <w:rFonts w:ascii="Arial" w:hAnsi="Arial" w:cs="Arial"/>
          <w:sz w:val="22"/>
          <w:szCs w:val="22"/>
        </w:rPr>
        <w:t>błotniki na wszystkich kołach</w:t>
      </w:r>
    </w:p>
    <w:p w14:paraId="45D8D034" w14:textId="77777777" w:rsidR="00B02BF3" w:rsidRPr="006E147E" w:rsidRDefault="00B02BF3" w:rsidP="00B02BF3">
      <w:pPr>
        <w:pStyle w:val="Akapitzlist"/>
        <w:numPr>
          <w:ilvl w:val="0"/>
          <w:numId w:val="5"/>
        </w:numPr>
        <w:ind w:left="1701"/>
        <w:rPr>
          <w:rFonts w:ascii="Arial" w:hAnsi="Arial" w:cs="Arial"/>
          <w:b/>
          <w:bCs/>
          <w:sz w:val="22"/>
          <w:szCs w:val="22"/>
        </w:rPr>
      </w:pPr>
      <w:r w:rsidRPr="006E147E">
        <w:rPr>
          <w:rFonts w:ascii="Arial" w:hAnsi="Arial" w:cs="Arial"/>
          <w:sz w:val="22"/>
          <w:szCs w:val="22"/>
        </w:rPr>
        <w:t>gumowe podkładki stabilizatorów</w:t>
      </w:r>
    </w:p>
    <w:p w14:paraId="29B846B7" w14:textId="77777777" w:rsidR="00B02BF3" w:rsidRPr="006E147E" w:rsidRDefault="00B02BF3" w:rsidP="00B02BF3">
      <w:pPr>
        <w:pStyle w:val="Akapitzlist"/>
        <w:numPr>
          <w:ilvl w:val="0"/>
          <w:numId w:val="5"/>
        </w:numPr>
        <w:ind w:left="1701"/>
        <w:rPr>
          <w:rFonts w:ascii="Arial" w:hAnsi="Arial" w:cs="Arial"/>
          <w:b/>
          <w:bCs/>
          <w:sz w:val="22"/>
          <w:szCs w:val="22"/>
        </w:rPr>
      </w:pPr>
      <w:r w:rsidRPr="006E147E">
        <w:rPr>
          <w:rFonts w:ascii="Arial" w:hAnsi="Arial" w:cs="Arial"/>
          <w:sz w:val="22"/>
          <w:szCs w:val="22"/>
        </w:rPr>
        <w:t>wspomaganie układu kierowniczego</w:t>
      </w:r>
      <w:bookmarkEnd w:id="2"/>
    </w:p>
    <w:bookmarkEnd w:id="3"/>
    <w:p w14:paraId="390DD9A2" w14:textId="0F4624CE" w:rsidR="00B02BF3" w:rsidRDefault="00B02BF3" w:rsidP="00B02BF3">
      <w:pPr>
        <w:pStyle w:val="Akapitzlist"/>
        <w:ind w:left="1276"/>
        <w:rPr>
          <w:rFonts w:ascii="Arial" w:hAnsi="Arial" w:cs="Arial"/>
          <w:b/>
          <w:bCs/>
          <w:sz w:val="22"/>
          <w:szCs w:val="22"/>
        </w:rPr>
      </w:pPr>
    </w:p>
    <w:p w14:paraId="2A1B8C63" w14:textId="77777777" w:rsidR="00B02BF3" w:rsidRDefault="00B02BF3" w:rsidP="00B02BF3">
      <w:pPr>
        <w:pStyle w:val="Akapitzlist"/>
        <w:ind w:left="1713"/>
        <w:rPr>
          <w:rFonts w:ascii="Arial" w:hAnsi="Arial" w:cs="Arial"/>
          <w:b/>
          <w:bCs/>
          <w:sz w:val="22"/>
          <w:szCs w:val="22"/>
        </w:rPr>
      </w:pPr>
    </w:p>
    <w:p w14:paraId="218A0BA9" w14:textId="77777777" w:rsidR="00B02BF3" w:rsidRDefault="00B02BF3" w:rsidP="00B02BF3">
      <w:pPr>
        <w:pStyle w:val="Akapitzlist"/>
        <w:numPr>
          <w:ilvl w:val="0"/>
          <w:numId w:val="2"/>
        </w:numPr>
        <w:ind w:left="993" w:hanging="43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Układ napędowy</w:t>
      </w:r>
    </w:p>
    <w:p w14:paraId="7DDC68E6" w14:textId="77777777" w:rsidR="00B02BF3" w:rsidRPr="00D6144B" w:rsidRDefault="00B02BF3" w:rsidP="00A008D7">
      <w:pPr>
        <w:pStyle w:val="Akapitzlist"/>
        <w:widowControl w:val="0"/>
        <w:numPr>
          <w:ilvl w:val="0"/>
          <w:numId w:val="6"/>
        </w:numPr>
        <w:suppressAutoHyphens w:val="0"/>
        <w:ind w:left="1701" w:hanging="283"/>
        <w:rPr>
          <w:rFonts w:ascii="Arial" w:hAnsi="Arial" w:cs="Arial"/>
          <w:sz w:val="22"/>
          <w:szCs w:val="22"/>
        </w:rPr>
      </w:pPr>
      <w:r w:rsidRPr="00D6144B">
        <w:rPr>
          <w:rFonts w:ascii="Arial" w:hAnsi="Arial" w:cs="Arial"/>
          <w:sz w:val="22"/>
          <w:szCs w:val="22"/>
        </w:rPr>
        <w:t>silnik wysokoprężny o pojemności od 3800 do 4800 cm3, spełniający normę min. EU Stage V</w:t>
      </w:r>
    </w:p>
    <w:p w14:paraId="0BB13C77" w14:textId="77777777" w:rsidR="00B02BF3" w:rsidRPr="00D6144B" w:rsidRDefault="00B02BF3" w:rsidP="00A008D7">
      <w:pPr>
        <w:pStyle w:val="Akapitzlist"/>
        <w:widowControl w:val="0"/>
        <w:numPr>
          <w:ilvl w:val="0"/>
          <w:numId w:val="6"/>
        </w:numPr>
        <w:suppressAutoHyphens w:val="0"/>
        <w:ind w:left="1701" w:hanging="283"/>
        <w:rPr>
          <w:rFonts w:ascii="Arial" w:hAnsi="Arial" w:cs="Arial"/>
          <w:sz w:val="22"/>
          <w:szCs w:val="22"/>
        </w:rPr>
      </w:pPr>
      <w:r w:rsidRPr="00D6144B">
        <w:rPr>
          <w:rFonts w:ascii="Arial" w:hAnsi="Arial" w:cs="Arial"/>
          <w:sz w:val="22"/>
          <w:szCs w:val="22"/>
        </w:rPr>
        <w:t xml:space="preserve">moc silnika minimum 80 kW wg </w:t>
      </w:r>
    </w:p>
    <w:p w14:paraId="29694CEA" w14:textId="77777777" w:rsidR="00B02BF3" w:rsidRPr="00D6144B" w:rsidRDefault="00B02BF3" w:rsidP="00A008D7">
      <w:pPr>
        <w:pStyle w:val="Akapitzlist"/>
        <w:widowControl w:val="0"/>
        <w:numPr>
          <w:ilvl w:val="0"/>
          <w:numId w:val="6"/>
        </w:numPr>
        <w:suppressAutoHyphens w:val="0"/>
        <w:ind w:left="1701" w:hanging="283"/>
        <w:rPr>
          <w:rFonts w:ascii="Arial" w:hAnsi="Arial" w:cs="Arial"/>
          <w:sz w:val="22"/>
          <w:szCs w:val="22"/>
        </w:rPr>
      </w:pPr>
      <w:r w:rsidRPr="00D6144B">
        <w:rPr>
          <w:rFonts w:ascii="Arial" w:hAnsi="Arial" w:cs="Arial"/>
          <w:sz w:val="22"/>
          <w:szCs w:val="22"/>
        </w:rPr>
        <w:t>skrzynia biegów automatyczna z blokadą zmiennika momentu obrotowego, przełączalna pod obciążeniem, minimum sześć biegów do przodu i cztery do tyłu</w:t>
      </w:r>
    </w:p>
    <w:p w14:paraId="47B882E0" w14:textId="77777777" w:rsidR="00B02BF3" w:rsidRPr="00D6144B" w:rsidRDefault="00B02BF3" w:rsidP="00A008D7">
      <w:pPr>
        <w:pStyle w:val="Akapitzlist"/>
        <w:widowControl w:val="0"/>
        <w:numPr>
          <w:ilvl w:val="0"/>
          <w:numId w:val="6"/>
        </w:numPr>
        <w:suppressAutoHyphens w:val="0"/>
        <w:ind w:left="1701" w:hanging="283"/>
        <w:rPr>
          <w:rFonts w:ascii="Arial" w:hAnsi="Arial" w:cs="Arial"/>
          <w:sz w:val="22"/>
          <w:szCs w:val="22"/>
        </w:rPr>
      </w:pPr>
      <w:r w:rsidRPr="00D6144B">
        <w:rPr>
          <w:rFonts w:ascii="Arial" w:hAnsi="Arial" w:cs="Arial"/>
          <w:sz w:val="22"/>
          <w:szCs w:val="22"/>
        </w:rPr>
        <w:t>prędkość jazdy min. 40 km/godz.</w:t>
      </w:r>
    </w:p>
    <w:p w14:paraId="0C81AB5D" w14:textId="77777777" w:rsidR="00B02BF3" w:rsidRPr="00D6144B" w:rsidRDefault="00B02BF3" w:rsidP="00A008D7">
      <w:pPr>
        <w:pStyle w:val="Akapitzlist"/>
        <w:widowControl w:val="0"/>
        <w:numPr>
          <w:ilvl w:val="0"/>
          <w:numId w:val="6"/>
        </w:numPr>
        <w:suppressAutoHyphens w:val="0"/>
        <w:ind w:left="1701" w:hanging="283"/>
        <w:rPr>
          <w:rFonts w:ascii="Arial" w:hAnsi="Arial" w:cs="Arial"/>
          <w:sz w:val="22"/>
          <w:szCs w:val="22"/>
        </w:rPr>
      </w:pPr>
      <w:r w:rsidRPr="00D6144B">
        <w:rPr>
          <w:rFonts w:ascii="Arial" w:hAnsi="Arial" w:cs="Arial"/>
          <w:sz w:val="22"/>
          <w:szCs w:val="22"/>
        </w:rPr>
        <w:t>napęd na cztery koła załączany z konsoli w kabinie z możliwością rozłączenia napędu na jedną oś</w:t>
      </w:r>
    </w:p>
    <w:p w14:paraId="6597B60C" w14:textId="77777777" w:rsidR="00B02BF3" w:rsidRDefault="00B02BF3" w:rsidP="00A008D7">
      <w:pPr>
        <w:pStyle w:val="Akapitzlist"/>
        <w:widowControl w:val="0"/>
        <w:numPr>
          <w:ilvl w:val="0"/>
          <w:numId w:val="6"/>
        </w:numPr>
        <w:suppressAutoHyphens w:val="0"/>
        <w:ind w:left="1701" w:hanging="283"/>
        <w:rPr>
          <w:rFonts w:ascii="Arial" w:hAnsi="Arial" w:cs="Arial"/>
          <w:sz w:val="22"/>
          <w:szCs w:val="22"/>
        </w:rPr>
      </w:pPr>
      <w:r w:rsidRPr="006E147E">
        <w:rPr>
          <w:rFonts w:ascii="Arial" w:hAnsi="Arial" w:cs="Arial"/>
          <w:sz w:val="22"/>
          <w:szCs w:val="22"/>
        </w:rPr>
        <w:t>udźwig na maksymalnej wysokości minimum 3100 kg,</w:t>
      </w:r>
    </w:p>
    <w:p w14:paraId="082FCB18" w14:textId="77777777" w:rsidR="00B02BF3" w:rsidRPr="00D6144B" w:rsidRDefault="00B02BF3" w:rsidP="00A008D7">
      <w:pPr>
        <w:pStyle w:val="Akapitzlist"/>
        <w:numPr>
          <w:ilvl w:val="0"/>
          <w:numId w:val="6"/>
        </w:numPr>
        <w:tabs>
          <w:tab w:val="left" w:pos="984"/>
        </w:tabs>
        <w:ind w:left="1701" w:hanging="283"/>
        <w:rPr>
          <w:rFonts w:ascii="Arial" w:hAnsi="Arial" w:cs="Arial"/>
          <w:bCs/>
          <w:sz w:val="22"/>
          <w:szCs w:val="22"/>
        </w:rPr>
      </w:pPr>
      <w:r w:rsidRPr="00D6144B">
        <w:rPr>
          <w:rFonts w:ascii="Arial" w:hAnsi="Arial" w:cs="Arial"/>
          <w:bCs/>
          <w:sz w:val="22"/>
          <w:szCs w:val="22"/>
        </w:rPr>
        <w:t>zmiana kierunku jazdy w dżojstiku</w:t>
      </w:r>
    </w:p>
    <w:p w14:paraId="479EC0DF" w14:textId="48ACA02F" w:rsidR="00B02BF3" w:rsidRPr="00B02BF3" w:rsidRDefault="00B02BF3" w:rsidP="00B02BF3">
      <w:pPr>
        <w:rPr>
          <w:rFonts w:ascii="Arial" w:hAnsi="Arial" w:cs="Arial"/>
          <w:b/>
          <w:bCs/>
          <w:sz w:val="22"/>
          <w:szCs w:val="22"/>
        </w:rPr>
      </w:pPr>
      <w:r w:rsidRPr="00B02BF3">
        <w:rPr>
          <w:rFonts w:ascii="Arial" w:hAnsi="Arial" w:cs="Arial"/>
          <w:b/>
          <w:bCs/>
          <w:sz w:val="22"/>
          <w:szCs w:val="22"/>
        </w:rPr>
        <w:br/>
      </w:r>
    </w:p>
    <w:p w14:paraId="05CFAF85" w14:textId="18FCC12C" w:rsidR="00B02BF3" w:rsidRDefault="00B02BF3" w:rsidP="00B02BF3">
      <w:pPr>
        <w:pStyle w:val="Akapitzlist"/>
        <w:numPr>
          <w:ilvl w:val="0"/>
          <w:numId w:val="2"/>
        </w:numPr>
        <w:ind w:left="993" w:hanging="43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Kabina</w:t>
      </w:r>
    </w:p>
    <w:p w14:paraId="4F0DDDDD" w14:textId="77777777" w:rsidR="00B02BF3" w:rsidRPr="00D6144B" w:rsidRDefault="00B02BF3" w:rsidP="00B02BF3">
      <w:pPr>
        <w:pStyle w:val="Akapitzlist"/>
        <w:numPr>
          <w:ilvl w:val="0"/>
          <w:numId w:val="7"/>
        </w:numPr>
        <w:tabs>
          <w:tab w:val="left" w:pos="984"/>
        </w:tabs>
        <w:ind w:hanging="286"/>
        <w:rPr>
          <w:rFonts w:ascii="Arial" w:hAnsi="Arial" w:cs="Arial"/>
          <w:bCs/>
          <w:sz w:val="22"/>
          <w:szCs w:val="22"/>
        </w:rPr>
      </w:pPr>
      <w:r w:rsidRPr="00D6144B">
        <w:rPr>
          <w:rFonts w:ascii="Arial" w:hAnsi="Arial" w:cs="Arial"/>
          <w:bCs/>
          <w:sz w:val="22"/>
          <w:szCs w:val="22"/>
        </w:rPr>
        <w:t>kabina operatora zamknięta, wyciszona z wentylacją, klimatyzacją i ogrzewaniem, spełniająca normy ROPS/FOPS, matą podłogową, drzwiami z obu stron, odchylaną kolumną kierowniczą</w:t>
      </w:r>
    </w:p>
    <w:p w14:paraId="62053DE7" w14:textId="77777777" w:rsidR="00B02BF3" w:rsidRPr="00D6144B" w:rsidRDefault="00B02BF3" w:rsidP="00B02BF3">
      <w:pPr>
        <w:pStyle w:val="Akapitzlist"/>
        <w:numPr>
          <w:ilvl w:val="0"/>
          <w:numId w:val="7"/>
        </w:numPr>
        <w:tabs>
          <w:tab w:val="left" w:pos="984"/>
        </w:tabs>
        <w:ind w:hanging="286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D6144B">
        <w:rPr>
          <w:rFonts w:ascii="Arial" w:hAnsi="Arial" w:cs="Arial"/>
          <w:bCs/>
          <w:sz w:val="22"/>
          <w:szCs w:val="22"/>
        </w:rPr>
        <w:t>oziom hałasu w kabinie max. 75db</w:t>
      </w:r>
    </w:p>
    <w:p w14:paraId="7E249FDB" w14:textId="77777777" w:rsidR="00B02BF3" w:rsidRPr="00D6144B" w:rsidRDefault="00B02BF3" w:rsidP="00B02BF3">
      <w:pPr>
        <w:pStyle w:val="Akapitzlist"/>
        <w:numPr>
          <w:ilvl w:val="0"/>
          <w:numId w:val="7"/>
        </w:numPr>
        <w:tabs>
          <w:tab w:val="left" w:pos="984"/>
        </w:tabs>
        <w:ind w:hanging="286"/>
        <w:rPr>
          <w:rFonts w:ascii="Arial" w:hAnsi="Arial" w:cs="Arial"/>
          <w:bCs/>
          <w:sz w:val="22"/>
          <w:szCs w:val="22"/>
        </w:rPr>
      </w:pPr>
      <w:r w:rsidRPr="00D6144B">
        <w:rPr>
          <w:rFonts w:ascii="Arial" w:hAnsi="Arial" w:cs="Arial"/>
          <w:bCs/>
          <w:sz w:val="22"/>
          <w:szCs w:val="22"/>
        </w:rPr>
        <w:t>wycieraczki szyb przedniej i tylnej oraz dwa lusterka zewnętrzne</w:t>
      </w:r>
    </w:p>
    <w:p w14:paraId="5E1585B3" w14:textId="77777777" w:rsidR="00B02BF3" w:rsidRPr="00D6144B" w:rsidRDefault="00B02BF3" w:rsidP="00B02BF3">
      <w:pPr>
        <w:pStyle w:val="Akapitzlist"/>
        <w:numPr>
          <w:ilvl w:val="0"/>
          <w:numId w:val="7"/>
        </w:numPr>
        <w:tabs>
          <w:tab w:val="left" w:pos="984"/>
        </w:tabs>
        <w:ind w:hanging="286"/>
        <w:rPr>
          <w:rFonts w:ascii="Arial" w:hAnsi="Arial" w:cs="Arial"/>
          <w:bCs/>
          <w:sz w:val="22"/>
          <w:szCs w:val="22"/>
        </w:rPr>
      </w:pPr>
      <w:r w:rsidRPr="00D6144B">
        <w:rPr>
          <w:rFonts w:ascii="Arial" w:hAnsi="Arial" w:cs="Arial"/>
          <w:bCs/>
          <w:sz w:val="22"/>
          <w:szCs w:val="22"/>
        </w:rPr>
        <w:t>fotel operatora z zawieszeniem pneumatycznym z pasem bezpieczeństwa</w:t>
      </w:r>
    </w:p>
    <w:p w14:paraId="7AB708A7" w14:textId="77777777" w:rsidR="00B02BF3" w:rsidRPr="00D6144B" w:rsidRDefault="00B02BF3" w:rsidP="00B02BF3">
      <w:pPr>
        <w:pStyle w:val="Akapitzlist"/>
        <w:numPr>
          <w:ilvl w:val="0"/>
          <w:numId w:val="7"/>
        </w:numPr>
        <w:tabs>
          <w:tab w:val="left" w:pos="984"/>
        </w:tabs>
        <w:ind w:hanging="286"/>
        <w:rPr>
          <w:rFonts w:ascii="Arial" w:hAnsi="Arial" w:cs="Arial"/>
          <w:bCs/>
          <w:sz w:val="22"/>
          <w:szCs w:val="22"/>
        </w:rPr>
      </w:pPr>
      <w:r w:rsidRPr="00D6144B">
        <w:rPr>
          <w:rFonts w:ascii="Arial" w:hAnsi="Arial" w:cs="Arial"/>
          <w:bCs/>
          <w:sz w:val="22"/>
          <w:szCs w:val="22"/>
        </w:rPr>
        <w:t>radio</w:t>
      </w:r>
    </w:p>
    <w:p w14:paraId="5AD3ECB2" w14:textId="77777777" w:rsidR="00B02BF3" w:rsidRDefault="00B02BF3" w:rsidP="00B02BF3">
      <w:pPr>
        <w:pStyle w:val="Akapitzlist"/>
        <w:numPr>
          <w:ilvl w:val="0"/>
          <w:numId w:val="7"/>
        </w:numPr>
        <w:tabs>
          <w:tab w:val="left" w:pos="984"/>
        </w:tabs>
        <w:ind w:hanging="286"/>
        <w:rPr>
          <w:rFonts w:ascii="Arial" w:hAnsi="Arial" w:cs="Arial"/>
          <w:bCs/>
          <w:sz w:val="22"/>
          <w:szCs w:val="22"/>
        </w:rPr>
      </w:pPr>
      <w:r w:rsidRPr="00D6144B">
        <w:rPr>
          <w:rFonts w:ascii="Arial" w:hAnsi="Arial" w:cs="Arial"/>
          <w:bCs/>
          <w:sz w:val="22"/>
          <w:szCs w:val="22"/>
        </w:rPr>
        <w:t>instrukcja obsługi w języku polskim, certyfikat CE</w:t>
      </w:r>
    </w:p>
    <w:p w14:paraId="092DF98A" w14:textId="7913A9B8" w:rsidR="00A12B88" w:rsidRDefault="00A12B88" w:rsidP="00B02BF3">
      <w:pPr>
        <w:pStyle w:val="Akapitzlist"/>
        <w:numPr>
          <w:ilvl w:val="0"/>
          <w:numId w:val="7"/>
        </w:numPr>
        <w:tabs>
          <w:tab w:val="left" w:pos="984"/>
        </w:tabs>
        <w:ind w:hanging="286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szerokość dachu kabiny maksymalnie 1,5 m</w:t>
      </w:r>
    </w:p>
    <w:p w14:paraId="0EF2E1AB" w14:textId="07642520" w:rsidR="00A12B88" w:rsidRDefault="00A12B88" w:rsidP="00A12B88">
      <w:pPr>
        <w:pStyle w:val="Akapitzlist"/>
        <w:numPr>
          <w:ilvl w:val="0"/>
          <w:numId w:val="7"/>
        </w:numPr>
        <w:tabs>
          <w:tab w:val="left" w:pos="984"/>
        </w:tabs>
        <w:ind w:hanging="286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wysokość całkowita koparko ładowarki maksymalnie 2,83 m</w:t>
      </w:r>
    </w:p>
    <w:p w14:paraId="261857F4" w14:textId="77777777" w:rsidR="00A12B88" w:rsidRDefault="00A12B88" w:rsidP="00A12B88">
      <w:pPr>
        <w:tabs>
          <w:tab w:val="left" w:pos="984"/>
        </w:tabs>
        <w:ind w:left="1418"/>
        <w:rPr>
          <w:rFonts w:ascii="Arial" w:hAnsi="Arial" w:cs="Arial"/>
          <w:bCs/>
          <w:sz w:val="22"/>
          <w:szCs w:val="22"/>
        </w:rPr>
      </w:pPr>
    </w:p>
    <w:p w14:paraId="185E9548" w14:textId="77777777" w:rsidR="001E5D99" w:rsidRDefault="001E5D99" w:rsidP="00A12B88">
      <w:pPr>
        <w:tabs>
          <w:tab w:val="left" w:pos="984"/>
        </w:tabs>
        <w:ind w:left="1418"/>
        <w:rPr>
          <w:rFonts w:ascii="Arial" w:hAnsi="Arial" w:cs="Arial"/>
          <w:bCs/>
          <w:sz w:val="22"/>
          <w:szCs w:val="22"/>
        </w:rPr>
      </w:pPr>
    </w:p>
    <w:p w14:paraId="3E34A13D" w14:textId="77777777" w:rsidR="001E5D99" w:rsidRPr="00A12B88" w:rsidRDefault="001E5D99" w:rsidP="00A12B88">
      <w:pPr>
        <w:tabs>
          <w:tab w:val="left" w:pos="984"/>
        </w:tabs>
        <w:ind w:left="1418"/>
        <w:rPr>
          <w:rFonts w:ascii="Arial" w:hAnsi="Arial" w:cs="Arial"/>
          <w:bCs/>
          <w:sz w:val="22"/>
          <w:szCs w:val="22"/>
        </w:rPr>
      </w:pPr>
    </w:p>
    <w:p w14:paraId="6B6AD70E" w14:textId="77777777" w:rsidR="00B02BF3" w:rsidRPr="00B02BF3" w:rsidRDefault="00B02BF3" w:rsidP="00B02BF3">
      <w:pPr>
        <w:rPr>
          <w:rFonts w:ascii="Arial" w:hAnsi="Arial" w:cs="Arial"/>
          <w:b/>
          <w:bCs/>
          <w:sz w:val="22"/>
          <w:szCs w:val="22"/>
        </w:rPr>
      </w:pPr>
    </w:p>
    <w:p w14:paraId="1608D2F0" w14:textId="612330C5" w:rsidR="00B02BF3" w:rsidRDefault="00B02BF3" w:rsidP="00B02BF3">
      <w:pPr>
        <w:pStyle w:val="Akapitzlist"/>
        <w:numPr>
          <w:ilvl w:val="0"/>
          <w:numId w:val="2"/>
        </w:numPr>
        <w:ind w:left="993" w:hanging="43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Ramię koparkowe</w:t>
      </w:r>
    </w:p>
    <w:p w14:paraId="7AD47717" w14:textId="77777777" w:rsidR="00B02BF3" w:rsidRPr="00D6144B" w:rsidRDefault="00B02BF3" w:rsidP="00B02BF3">
      <w:pPr>
        <w:pStyle w:val="Akapitzlist"/>
        <w:numPr>
          <w:ilvl w:val="0"/>
          <w:numId w:val="9"/>
        </w:numPr>
        <w:ind w:hanging="2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D6144B">
        <w:rPr>
          <w:rFonts w:ascii="Arial" w:hAnsi="Arial" w:cs="Arial"/>
          <w:sz w:val="22"/>
          <w:szCs w:val="22"/>
        </w:rPr>
        <w:t>terowanie ramieniem koparkowym za pomocą joysticków zintegrowanych z fotelem operatora,</w:t>
      </w:r>
    </w:p>
    <w:p w14:paraId="43E9ACA9" w14:textId="77777777" w:rsidR="00B02BF3" w:rsidRPr="00D6144B" w:rsidRDefault="00B02BF3" w:rsidP="00B02BF3">
      <w:pPr>
        <w:pStyle w:val="Akapitzlist"/>
        <w:numPr>
          <w:ilvl w:val="0"/>
          <w:numId w:val="9"/>
        </w:numPr>
        <w:ind w:hanging="2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Pr="00D6144B">
        <w:rPr>
          <w:rFonts w:ascii="Arial" w:hAnsi="Arial" w:cs="Arial"/>
          <w:sz w:val="22"/>
          <w:szCs w:val="22"/>
        </w:rPr>
        <w:t>ożliwość zmiany układu sterowania ISO/SAE</w:t>
      </w:r>
    </w:p>
    <w:p w14:paraId="76919A3F" w14:textId="77777777" w:rsidR="00B02BF3" w:rsidRPr="00D6144B" w:rsidRDefault="00B02BF3" w:rsidP="00B02BF3">
      <w:pPr>
        <w:pStyle w:val="Akapitzlist"/>
        <w:numPr>
          <w:ilvl w:val="0"/>
          <w:numId w:val="9"/>
        </w:numPr>
        <w:ind w:hanging="2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Pr="00D6144B">
        <w:rPr>
          <w:rFonts w:ascii="Arial" w:hAnsi="Arial" w:cs="Arial"/>
          <w:sz w:val="22"/>
          <w:szCs w:val="22"/>
        </w:rPr>
        <w:t>ożliwość hydraulicznego przesuwu bocznego ramienia koparkowego,</w:t>
      </w:r>
    </w:p>
    <w:p w14:paraId="4AD74E55" w14:textId="77777777" w:rsidR="00B02BF3" w:rsidRPr="00D6144B" w:rsidRDefault="00B02BF3" w:rsidP="00B02BF3">
      <w:pPr>
        <w:pStyle w:val="Akapitzlist"/>
        <w:numPr>
          <w:ilvl w:val="0"/>
          <w:numId w:val="9"/>
        </w:numPr>
        <w:ind w:hanging="2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Pr="00D6144B">
        <w:rPr>
          <w:rFonts w:ascii="Arial" w:hAnsi="Arial" w:cs="Arial"/>
          <w:sz w:val="22"/>
          <w:szCs w:val="22"/>
        </w:rPr>
        <w:t>lokada transportowa wysięgnika i obrotu,</w:t>
      </w:r>
    </w:p>
    <w:p w14:paraId="40E4FF00" w14:textId="77777777" w:rsidR="00B02BF3" w:rsidRPr="00D6144B" w:rsidRDefault="00B02BF3" w:rsidP="00B02BF3">
      <w:pPr>
        <w:pStyle w:val="Akapitzlist"/>
        <w:numPr>
          <w:ilvl w:val="0"/>
          <w:numId w:val="9"/>
        </w:numPr>
        <w:ind w:hanging="2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ł</w:t>
      </w:r>
      <w:r w:rsidRPr="00D6144B">
        <w:rPr>
          <w:rFonts w:ascii="Arial" w:hAnsi="Arial" w:cs="Arial"/>
          <w:sz w:val="22"/>
          <w:szCs w:val="22"/>
        </w:rPr>
        <w:t>yżka o szerokości 600mm</w:t>
      </w:r>
    </w:p>
    <w:p w14:paraId="2C1780F6" w14:textId="77777777" w:rsidR="00B02BF3" w:rsidRPr="00D6144B" w:rsidRDefault="00B02BF3" w:rsidP="00B02BF3">
      <w:pPr>
        <w:pStyle w:val="Akapitzlist"/>
        <w:numPr>
          <w:ilvl w:val="0"/>
          <w:numId w:val="9"/>
        </w:numPr>
        <w:ind w:hanging="2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Pr="00D6144B">
        <w:rPr>
          <w:rFonts w:ascii="Arial" w:hAnsi="Arial" w:cs="Arial"/>
          <w:sz w:val="22"/>
          <w:szCs w:val="22"/>
        </w:rPr>
        <w:t>aksymalna głębokość kopania minimum 5800 mm,</w:t>
      </w:r>
    </w:p>
    <w:p w14:paraId="1CBB2EAB" w14:textId="77777777" w:rsidR="00B02BF3" w:rsidRPr="00D6144B" w:rsidRDefault="00B02BF3" w:rsidP="00B02BF3">
      <w:pPr>
        <w:pStyle w:val="Akapitzlist"/>
        <w:numPr>
          <w:ilvl w:val="0"/>
          <w:numId w:val="9"/>
        </w:numPr>
        <w:ind w:hanging="2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D6144B">
        <w:rPr>
          <w:rFonts w:ascii="Arial" w:hAnsi="Arial" w:cs="Arial"/>
          <w:sz w:val="22"/>
          <w:szCs w:val="22"/>
        </w:rPr>
        <w:t>dźwig z wysuwem min. 650 kg</w:t>
      </w:r>
    </w:p>
    <w:p w14:paraId="53FA0CAB" w14:textId="77777777" w:rsidR="00B02BF3" w:rsidRPr="00D6144B" w:rsidRDefault="00B02BF3" w:rsidP="00B02BF3">
      <w:pPr>
        <w:pStyle w:val="Akapitzlist"/>
        <w:numPr>
          <w:ilvl w:val="0"/>
          <w:numId w:val="9"/>
        </w:numPr>
        <w:ind w:hanging="2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D6144B">
        <w:rPr>
          <w:rFonts w:ascii="Arial" w:hAnsi="Arial" w:cs="Arial"/>
          <w:sz w:val="22"/>
          <w:szCs w:val="22"/>
        </w:rPr>
        <w:t>dźwig bez wysuwu min. 1200kg</w:t>
      </w:r>
    </w:p>
    <w:p w14:paraId="3AC4DEF4" w14:textId="77777777" w:rsidR="00B02BF3" w:rsidRPr="00D6144B" w:rsidRDefault="00B02BF3" w:rsidP="00B02BF3">
      <w:pPr>
        <w:pStyle w:val="Akapitzlist"/>
        <w:numPr>
          <w:ilvl w:val="0"/>
          <w:numId w:val="9"/>
        </w:numPr>
        <w:ind w:hanging="2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Pr="00D6144B">
        <w:rPr>
          <w:rFonts w:ascii="Arial" w:hAnsi="Arial" w:cs="Arial"/>
          <w:sz w:val="22"/>
          <w:szCs w:val="22"/>
        </w:rPr>
        <w:t xml:space="preserve">ąt obrotu łyżki minimum </w:t>
      </w:r>
      <w:r>
        <w:rPr>
          <w:rFonts w:ascii="Arial" w:hAnsi="Arial" w:cs="Arial"/>
          <w:sz w:val="22"/>
          <w:szCs w:val="22"/>
        </w:rPr>
        <w:t>180</w:t>
      </w:r>
      <w:r w:rsidRPr="00D6144B">
        <w:rPr>
          <w:rFonts w:ascii="Arial" w:hAnsi="Arial" w:cs="Arial"/>
          <w:sz w:val="22"/>
          <w:szCs w:val="22"/>
        </w:rPr>
        <w:t xml:space="preserve"> stopni,</w:t>
      </w:r>
    </w:p>
    <w:p w14:paraId="2DAA0085" w14:textId="77777777" w:rsidR="00B02BF3" w:rsidRPr="00D6144B" w:rsidRDefault="00B02BF3" w:rsidP="00B02BF3">
      <w:pPr>
        <w:pStyle w:val="Akapitzlist"/>
        <w:numPr>
          <w:ilvl w:val="0"/>
          <w:numId w:val="9"/>
        </w:numPr>
        <w:ind w:hanging="2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D6144B">
        <w:rPr>
          <w:rFonts w:ascii="Arial" w:hAnsi="Arial" w:cs="Arial"/>
          <w:sz w:val="22"/>
          <w:szCs w:val="22"/>
        </w:rPr>
        <w:t>zybkozłącze koparkowe mechaniczne</w:t>
      </w:r>
    </w:p>
    <w:p w14:paraId="6DE2CBE6" w14:textId="77777777" w:rsidR="00B02BF3" w:rsidRPr="00D6144B" w:rsidRDefault="00B02BF3" w:rsidP="00B02BF3">
      <w:pPr>
        <w:pStyle w:val="Akapitzlist"/>
        <w:numPr>
          <w:ilvl w:val="0"/>
          <w:numId w:val="9"/>
        </w:numPr>
        <w:ind w:hanging="2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ł</w:t>
      </w:r>
      <w:r w:rsidRPr="00D6144B">
        <w:rPr>
          <w:rFonts w:ascii="Arial" w:hAnsi="Arial" w:cs="Arial"/>
          <w:sz w:val="22"/>
          <w:szCs w:val="22"/>
        </w:rPr>
        <w:t xml:space="preserve">yżka koparkowa o szerokości </w:t>
      </w:r>
      <w:r>
        <w:rPr>
          <w:rFonts w:ascii="Arial" w:hAnsi="Arial" w:cs="Arial"/>
          <w:sz w:val="22"/>
          <w:szCs w:val="22"/>
        </w:rPr>
        <w:t xml:space="preserve">300 mm - </w:t>
      </w:r>
      <w:r w:rsidRPr="00D6144B">
        <w:rPr>
          <w:rFonts w:ascii="Arial" w:hAnsi="Arial" w:cs="Arial"/>
          <w:sz w:val="22"/>
          <w:szCs w:val="22"/>
        </w:rPr>
        <w:t>400 mm</w:t>
      </w:r>
    </w:p>
    <w:p w14:paraId="30B531BD" w14:textId="77777777" w:rsidR="00B02BF3" w:rsidRPr="00646EE2" w:rsidRDefault="00B02BF3" w:rsidP="00B02BF3">
      <w:pPr>
        <w:pStyle w:val="Akapitzlist"/>
        <w:numPr>
          <w:ilvl w:val="0"/>
          <w:numId w:val="9"/>
        </w:numPr>
        <w:ind w:hanging="2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Pr="00646EE2">
        <w:rPr>
          <w:rFonts w:ascii="Arial" w:hAnsi="Arial" w:cs="Arial"/>
          <w:sz w:val="22"/>
          <w:szCs w:val="22"/>
        </w:rPr>
        <w:t>unkcja automatycznego powrotu łyżki do kopania,</w:t>
      </w:r>
    </w:p>
    <w:p w14:paraId="25DA0E86" w14:textId="77777777" w:rsidR="00B02BF3" w:rsidRPr="00D6144B" w:rsidRDefault="00B02BF3" w:rsidP="00B02BF3">
      <w:pPr>
        <w:pStyle w:val="Akapitzlist"/>
        <w:numPr>
          <w:ilvl w:val="0"/>
          <w:numId w:val="9"/>
        </w:numPr>
        <w:ind w:hanging="2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Pr="00D6144B">
        <w:rPr>
          <w:rFonts w:ascii="Arial" w:hAnsi="Arial" w:cs="Arial"/>
          <w:sz w:val="22"/>
          <w:szCs w:val="22"/>
        </w:rPr>
        <w:t>łot hydrauliczny kompatybilny z szybkozłączem w maszynie + dwa groty szpicak i ołówek</w:t>
      </w:r>
    </w:p>
    <w:p w14:paraId="7A75B35B" w14:textId="77777777" w:rsidR="00B02BF3" w:rsidRDefault="00B02BF3" w:rsidP="00B02BF3">
      <w:pPr>
        <w:pStyle w:val="Akapitzlist"/>
        <w:numPr>
          <w:ilvl w:val="0"/>
          <w:numId w:val="9"/>
        </w:numPr>
        <w:ind w:hanging="2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ł</w:t>
      </w:r>
      <w:r w:rsidRPr="00D6144B">
        <w:rPr>
          <w:rFonts w:ascii="Arial" w:hAnsi="Arial" w:cs="Arial"/>
          <w:sz w:val="22"/>
          <w:szCs w:val="22"/>
        </w:rPr>
        <w:t>yżka skarpowa 1500 mm uchylna hydraulicznie</w:t>
      </w:r>
    </w:p>
    <w:p w14:paraId="456A3A5E" w14:textId="7814E9A4" w:rsidR="00FA5A57" w:rsidRPr="00D6144B" w:rsidRDefault="00FA5A57" w:rsidP="00B02BF3">
      <w:pPr>
        <w:pStyle w:val="Akapitzlist"/>
        <w:numPr>
          <w:ilvl w:val="0"/>
          <w:numId w:val="9"/>
        </w:numPr>
        <w:ind w:hanging="2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łyżka przesiewająca/ ażurowa o szerokości 1500 mm</w:t>
      </w:r>
    </w:p>
    <w:p w14:paraId="7A31184F" w14:textId="77777777" w:rsidR="00B02BF3" w:rsidRDefault="00B02BF3" w:rsidP="00B02BF3">
      <w:pPr>
        <w:pStyle w:val="Akapitzlist"/>
        <w:ind w:left="1713"/>
        <w:rPr>
          <w:rFonts w:ascii="Arial" w:hAnsi="Arial" w:cs="Arial"/>
          <w:b/>
          <w:bCs/>
          <w:sz w:val="22"/>
          <w:szCs w:val="22"/>
        </w:rPr>
      </w:pPr>
    </w:p>
    <w:p w14:paraId="52E7F7BD" w14:textId="3B745AF8" w:rsidR="00B02BF3" w:rsidRDefault="00B02BF3" w:rsidP="00B02BF3">
      <w:pPr>
        <w:pStyle w:val="Akapitzlist"/>
        <w:numPr>
          <w:ilvl w:val="0"/>
          <w:numId w:val="2"/>
        </w:numPr>
        <w:ind w:left="993" w:hanging="43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Ramie ładowarkowe</w:t>
      </w:r>
    </w:p>
    <w:p w14:paraId="56F3F6DB" w14:textId="353CEFE3" w:rsidR="00B02BF3" w:rsidRPr="00B02BF3" w:rsidRDefault="00B02BF3" w:rsidP="00B02BF3">
      <w:pPr>
        <w:pStyle w:val="Akapitzlist"/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r w:rsidRPr="00762DAD">
        <w:rPr>
          <w:rFonts w:ascii="Arial" w:hAnsi="Arial" w:cs="Arial"/>
          <w:sz w:val="22"/>
          <w:szCs w:val="22"/>
        </w:rPr>
        <w:t>łyżka ładowarkowa dzielona wielofunkcyjna pojemność min. 1.0 m3 – maks. 1,2 m3 z lemieszem</w:t>
      </w:r>
      <w:r>
        <w:rPr>
          <w:rFonts w:ascii="Arial" w:hAnsi="Arial" w:cs="Arial"/>
          <w:sz w:val="22"/>
          <w:szCs w:val="22"/>
        </w:rPr>
        <w:t>,</w:t>
      </w:r>
    </w:p>
    <w:p w14:paraId="06B1D94D" w14:textId="1FEEDE5B" w:rsidR="00B02BF3" w:rsidRPr="00B02BF3" w:rsidRDefault="00B02BF3" w:rsidP="00B02BF3">
      <w:pPr>
        <w:pStyle w:val="Akapitzlist"/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D6144B">
        <w:rPr>
          <w:rFonts w:ascii="Arial" w:hAnsi="Arial" w:cs="Arial"/>
          <w:sz w:val="22"/>
          <w:szCs w:val="22"/>
        </w:rPr>
        <w:t>terowanie ramieniem ładowarkowym za pomocą joysticka</w:t>
      </w:r>
    </w:p>
    <w:p w14:paraId="70169803" w14:textId="0D19B1AC" w:rsidR="00B02BF3" w:rsidRPr="00B02BF3" w:rsidRDefault="00B02BF3" w:rsidP="00B02BF3">
      <w:pPr>
        <w:pStyle w:val="Akapitzlist"/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3A2D72">
        <w:rPr>
          <w:rFonts w:ascii="Arial" w:hAnsi="Arial" w:cs="Arial"/>
          <w:sz w:val="22"/>
          <w:szCs w:val="22"/>
        </w:rPr>
        <w:t>idły do palet</w:t>
      </w:r>
    </w:p>
    <w:p w14:paraId="5627B3F1" w14:textId="53C951B2" w:rsidR="00B02BF3" w:rsidRPr="00B02BF3" w:rsidRDefault="00B02BF3" w:rsidP="00B02BF3">
      <w:pPr>
        <w:pStyle w:val="Akapitzlist"/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D6144B">
        <w:rPr>
          <w:rFonts w:ascii="Arial" w:hAnsi="Arial" w:cs="Arial"/>
          <w:sz w:val="22"/>
          <w:szCs w:val="22"/>
        </w:rPr>
        <w:t>kład równoległego podnoszenia</w:t>
      </w:r>
    </w:p>
    <w:p w14:paraId="216FDC6E" w14:textId="56968B4F" w:rsidR="00B02BF3" w:rsidRPr="00B02BF3" w:rsidRDefault="00B02BF3" w:rsidP="00B02BF3">
      <w:pPr>
        <w:pStyle w:val="Akapitzlist"/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wysokość załadunku nie mniej niż 3,2 m</w:t>
      </w:r>
    </w:p>
    <w:p w14:paraId="0175C478" w14:textId="221EA491" w:rsidR="00B02BF3" w:rsidRPr="00B02BF3" w:rsidRDefault="00B02BF3" w:rsidP="00B02BF3">
      <w:pPr>
        <w:pStyle w:val="Akapitzlist"/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udźwig na pełną wysokość w łyżce ładowarkowej minimum 3100 kg</w:t>
      </w:r>
    </w:p>
    <w:p w14:paraId="03A69023" w14:textId="4102037A" w:rsidR="00B02BF3" w:rsidRDefault="00B02BF3" w:rsidP="00B02BF3">
      <w:pPr>
        <w:pStyle w:val="Akapitzlist"/>
        <w:numPr>
          <w:ilvl w:val="0"/>
          <w:numId w:val="10"/>
        </w:num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szybkozłącze ładowarkowe</w:t>
      </w:r>
      <w:r w:rsidR="00A008D7">
        <w:rPr>
          <w:rFonts w:ascii="Arial" w:hAnsi="Arial" w:cs="Arial"/>
          <w:sz w:val="22"/>
          <w:szCs w:val="22"/>
        </w:rPr>
        <w:br/>
      </w:r>
    </w:p>
    <w:p w14:paraId="20C8E3F6" w14:textId="63DD3DBC" w:rsidR="00B02BF3" w:rsidRDefault="00B02BF3" w:rsidP="00B02BF3">
      <w:pPr>
        <w:pStyle w:val="Akapitzlist"/>
        <w:numPr>
          <w:ilvl w:val="0"/>
          <w:numId w:val="2"/>
        </w:numPr>
        <w:ind w:left="993" w:hanging="43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Hydraulika</w:t>
      </w:r>
    </w:p>
    <w:p w14:paraId="307C9303" w14:textId="77777777" w:rsidR="00A008D7" w:rsidRPr="00A20634" w:rsidRDefault="00A008D7" w:rsidP="00A008D7">
      <w:pPr>
        <w:pStyle w:val="Akapitzlist"/>
        <w:numPr>
          <w:ilvl w:val="0"/>
          <w:numId w:val="13"/>
        </w:numPr>
        <w:ind w:left="1701" w:hanging="283"/>
        <w:rPr>
          <w:rFonts w:ascii="Arial" w:hAnsi="Arial" w:cs="Arial"/>
        </w:rPr>
      </w:pPr>
      <w:r w:rsidRPr="00A20634">
        <w:rPr>
          <w:rFonts w:ascii="Arial" w:hAnsi="Arial" w:cs="Arial"/>
          <w:sz w:val="22"/>
          <w:szCs w:val="22"/>
        </w:rPr>
        <w:t>układ hydrauliczny zasilany pompą wielotłoczkową o zmiennym wydatku i parametrach pracy: przepływ maksymalny minimum 165 l/min. ciśnienie maksymalne minimum 250 bar</w:t>
      </w:r>
    </w:p>
    <w:p w14:paraId="362096B5" w14:textId="77777777" w:rsidR="00A008D7" w:rsidRPr="00A20634" w:rsidRDefault="00A008D7" w:rsidP="00A008D7">
      <w:pPr>
        <w:pStyle w:val="Akapitzlist"/>
        <w:numPr>
          <w:ilvl w:val="0"/>
          <w:numId w:val="13"/>
        </w:numPr>
        <w:ind w:left="1701" w:hanging="283"/>
        <w:rPr>
          <w:rFonts w:ascii="Arial" w:hAnsi="Arial" w:cs="Arial"/>
        </w:rPr>
      </w:pPr>
      <w:r w:rsidRPr="00A20634">
        <w:rPr>
          <w:rFonts w:ascii="Arial" w:hAnsi="Arial" w:cs="Arial"/>
          <w:sz w:val="22"/>
          <w:szCs w:val="22"/>
        </w:rPr>
        <w:t>pompa wielotłoczkowa o zmiennym wydatku</w:t>
      </w:r>
    </w:p>
    <w:p w14:paraId="1B427593" w14:textId="77777777" w:rsidR="00A008D7" w:rsidRPr="00A008D7" w:rsidRDefault="00A008D7" w:rsidP="00A008D7">
      <w:pPr>
        <w:pStyle w:val="Akapitzlist"/>
        <w:numPr>
          <w:ilvl w:val="0"/>
          <w:numId w:val="13"/>
        </w:numPr>
        <w:ind w:left="1701" w:hanging="283"/>
        <w:rPr>
          <w:rFonts w:ascii="Arial" w:hAnsi="Arial" w:cs="Arial"/>
        </w:rPr>
      </w:pPr>
      <w:r w:rsidRPr="00A20634">
        <w:rPr>
          <w:rFonts w:ascii="Arial" w:hAnsi="Arial" w:cs="Arial"/>
          <w:sz w:val="22"/>
          <w:szCs w:val="22"/>
        </w:rPr>
        <w:t>linia na ramieniu koparkowym do młota hydraulicznego, frezarki oraz łyżki uchylnej.</w:t>
      </w:r>
    </w:p>
    <w:p w14:paraId="3C34B08D" w14:textId="7E5B793B" w:rsidR="00A008D7" w:rsidRPr="00A20634" w:rsidRDefault="00A008D7" w:rsidP="00A008D7">
      <w:pPr>
        <w:pStyle w:val="Akapitzlist"/>
        <w:numPr>
          <w:ilvl w:val="0"/>
          <w:numId w:val="13"/>
        </w:numPr>
        <w:ind w:left="1701" w:hanging="283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s</w:t>
      </w:r>
      <w:r w:rsidRPr="00A008D7">
        <w:rPr>
          <w:rFonts w:ascii="Arial" w:hAnsi="Arial" w:cs="Arial"/>
          <w:sz w:val="22"/>
          <w:szCs w:val="22"/>
        </w:rPr>
        <w:t>tabilizatory tylne niezależne , wysuwane hydraulicznie</w:t>
      </w:r>
    </w:p>
    <w:p w14:paraId="55701EEE" w14:textId="6F74136F" w:rsidR="00A008D7" w:rsidRPr="00A008D7" w:rsidRDefault="00A008D7" w:rsidP="00A008D7">
      <w:pPr>
        <w:ind w:left="1353"/>
        <w:rPr>
          <w:rFonts w:ascii="Arial" w:hAnsi="Arial" w:cs="Arial"/>
          <w:b/>
          <w:bCs/>
          <w:sz w:val="22"/>
          <w:szCs w:val="22"/>
        </w:rPr>
      </w:pPr>
      <w:r w:rsidRPr="00A008D7">
        <w:rPr>
          <w:rFonts w:ascii="Arial" w:hAnsi="Arial" w:cs="Arial"/>
          <w:sz w:val="22"/>
          <w:szCs w:val="22"/>
        </w:rPr>
        <w:br/>
      </w:r>
    </w:p>
    <w:p w14:paraId="534DA7CD" w14:textId="77777777" w:rsidR="00B02BF3" w:rsidRDefault="00B02BF3" w:rsidP="00B02BF3">
      <w:pPr>
        <w:pStyle w:val="Akapitzlist"/>
        <w:numPr>
          <w:ilvl w:val="0"/>
          <w:numId w:val="2"/>
        </w:numPr>
        <w:ind w:left="993" w:hanging="43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Wyposażenie dodatkowe</w:t>
      </w:r>
    </w:p>
    <w:p w14:paraId="79820DCB" w14:textId="77777777" w:rsidR="00A008D7" w:rsidRPr="00D6144B" w:rsidRDefault="00A008D7" w:rsidP="00A008D7">
      <w:pPr>
        <w:pStyle w:val="Akapitzlist"/>
        <w:numPr>
          <w:ilvl w:val="0"/>
          <w:numId w:val="14"/>
        </w:numPr>
        <w:ind w:hanging="29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Pr="00D6144B">
        <w:rPr>
          <w:rFonts w:ascii="Arial" w:hAnsi="Arial" w:cs="Arial"/>
          <w:bCs/>
          <w:sz w:val="22"/>
          <w:szCs w:val="22"/>
        </w:rPr>
        <w:t>świetlenie robocze LED min. 4 szt. z przodu i 4 szt. z tyłu kabiny</w:t>
      </w:r>
    </w:p>
    <w:p w14:paraId="0D582B78" w14:textId="77777777" w:rsidR="00A008D7" w:rsidRPr="00D6144B" w:rsidRDefault="00A008D7" w:rsidP="00A008D7">
      <w:pPr>
        <w:pStyle w:val="Akapitzlist"/>
        <w:numPr>
          <w:ilvl w:val="0"/>
          <w:numId w:val="14"/>
        </w:numPr>
        <w:ind w:hanging="29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Pr="00D6144B">
        <w:rPr>
          <w:rFonts w:ascii="Arial" w:hAnsi="Arial" w:cs="Arial"/>
          <w:bCs/>
          <w:sz w:val="22"/>
          <w:szCs w:val="22"/>
        </w:rPr>
        <w:t>świetlenie drogowe (tylne lampy z metalowymi osłonami),</w:t>
      </w:r>
    </w:p>
    <w:p w14:paraId="0A8864DA" w14:textId="77777777" w:rsidR="00A008D7" w:rsidRPr="00D6144B" w:rsidRDefault="00A008D7" w:rsidP="00A008D7">
      <w:pPr>
        <w:pStyle w:val="Akapitzlist"/>
        <w:numPr>
          <w:ilvl w:val="0"/>
          <w:numId w:val="14"/>
        </w:numPr>
        <w:ind w:hanging="29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</w:t>
      </w:r>
      <w:r w:rsidRPr="00D6144B">
        <w:rPr>
          <w:rFonts w:ascii="Arial" w:hAnsi="Arial" w:cs="Arial"/>
          <w:bCs/>
          <w:sz w:val="22"/>
          <w:szCs w:val="22"/>
        </w:rPr>
        <w:t>abryczny GPS do monitorowania pracy maszyny</w:t>
      </w:r>
    </w:p>
    <w:p w14:paraId="2D91B2E6" w14:textId="77777777" w:rsidR="00A008D7" w:rsidRPr="00D6144B" w:rsidRDefault="00A008D7" w:rsidP="00A008D7">
      <w:pPr>
        <w:pStyle w:val="Akapitzlist"/>
        <w:numPr>
          <w:ilvl w:val="0"/>
          <w:numId w:val="14"/>
        </w:numPr>
        <w:ind w:hanging="29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</w:t>
      </w:r>
      <w:r w:rsidRPr="00D6144B">
        <w:rPr>
          <w:rFonts w:ascii="Arial" w:hAnsi="Arial" w:cs="Arial"/>
          <w:bCs/>
          <w:sz w:val="22"/>
          <w:szCs w:val="22"/>
        </w:rPr>
        <w:t>ampa ostrzegawcza koloru pomarańczowego</w:t>
      </w:r>
    </w:p>
    <w:p w14:paraId="4988E1C5" w14:textId="77777777" w:rsidR="00A008D7" w:rsidRDefault="00A008D7" w:rsidP="00A008D7">
      <w:pPr>
        <w:pStyle w:val="Akapitzlist"/>
        <w:numPr>
          <w:ilvl w:val="0"/>
          <w:numId w:val="14"/>
        </w:numPr>
        <w:ind w:hanging="29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</w:t>
      </w:r>
      <w:r w:rsidRPr="00D6144B">
        <w:rPr>
          <w:rFonts w:ascii="Arial" w:hAnsi="Arial" w:cs="Arial"/>
          <w:bCs/>
          <w:sz w:val="22"/>
          <w:szCs w:val="22"/>
        </w:rPr>
        <w:t>larm cofania</w:t>
      </w:r>
    </w:p>
    <w:p w14:paraId="690BD739" w14:textId="77777777" w:rsidR="00A008D7" w:rsidRPr="00A008D7" w:rsidRDefault="00A008D7" w:rsidP="00A008D7">
      <w:pPr>
        <w:pStyle w:val="Akapitzlist"/>
        <w:numPr>
          <w:ilvl w:val="0"/>
          <w:numId w:val="14"/>
        </w:numPr>
        <w:ind w:hanging="29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</w:t>
      </w:r>
      <w:r w:rsidRPr="00D6144B">
        <w:rPr>
          <w:rFonts w:ascii="Arial" w:hAnsi="Arial" w:cs="Arial"/>
          <w:bCs/>
          <w:sz w:val="22"/>
          <w:szCs w:val="22"/>
        </w:rPr>
        <w:t>yposażenie: gaśnica, apteczka, trójkąt ostrzegawczy, smarownica, podstawowy zestaw narzędzi</w:t>
      </w:r>
    </w:p>
    <w:p w14:paraId="23CCE914" w14:textId="77777777" w:rsidR="00A008D7" w:rsidRPr="00D6144B" w:rsidRDefault="00A008D7" w:rsidP="00A008D7">
      <w:pPr>
        <w:pStyle w:val="Akapitzlist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6144B">
        <w:rPr>
          <w:rFonts w:ascii="Arial" w:hAnsi="Arial" w:cs="Arial"/>
          <w:sz w:val="22"/>
          <w:szCs w:val="22"/>
        </w:rPr>
        <w:t xml:space="preserve">- książkę gwarancyjną, </w:t>
      </w:r>
    </w:p>
    <w:p w14:paraId="07166AC7" w14:textId="77777777" w:rsidR="00A008D7" w:rsidRPr="00D6144B" w:rsidRDefault="00A008D7" w:rsidP="00A008D7">
      <w:pPr>
        <w:pStyle w:val="Akapitzlist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6144B">
        <w:rPr>
          <w:rFonts w:ascii="Arial" w:hAnsi="Arial" w:cs="Arial"/>
          <w:sz w:val="22"/>
          <w:szCs w:val="22"/>
        </w:rPr>
        <w:t xml:space="preserve">- deklarację zgodności na znak CE lub równoważny, </w:t>
      </w:r>
    </w:p>
    <w:p w14:paraId="020B04DA" w14:textId="77777777" w:rsidR="00A008D7" w:rsidRDefault="00A008D7" w:rsidP="00A008D7">
      <w:pPr>
        <w:pStyle w:val="Akapitzlist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6144B">
        <w:rPr>
          <w:rFonts w:ascii="Arial" w:hAnsi="Arial" w:cs="Arial"/>
          <w:sz w:val="22"/>
          <w:szCs w:val="22"/>
        </w:rPr>
        <w:t>- instrukcję obsługi w języku polskim oraz katalog części zamiennych,</w:t>
      </w:r>
      <w:r>
        <w:rPr>
          <w:rFonts w:ascii="Arial" w:hAnsi="Arial" w:cs="Arial"/>
          <w:sz w:val="22"/>
          <w:szCs w:val="22"/>
        </w:rPr>
        <w:br/>
        <w:t>- wyciąg świadectwa homologacji jeżeli prędkość maks. koparki przekracza 25 km/ h,</w:t>
      </w:r>
    </w:p>
    <w:p w14:paraId="6FE0E74C" w14:textId="77777777" w:rsidR="00A008D7" w:rsidRPr="00A008D7" w:rsidRDefault="00A008D7" w:rsidP="00A008D7">
      <w:pPr>
        <w:ind w:left="1353"/>
        <w:rPr>
          <w:rFonts w:ascii="Arial" w:hAnsi="Arial" w:cs="Arial"/>
          <w:b/>
          <w:bCs/>
          <w:sz w:val="22"/>
          <w:szCs w:val="22"/>
        </w:rPr>
      </w:pPr>
    </w:p>
    <w:p w14:paraId="3C9861BD" w14:textId="77777777" w:rsidR="00A008D7" w:rsidRDefault="00A008D7" w:rsidP="00A008D7">
      <w:pPr>
        <w:pStyle w:val="Akapitzlist"/>
        <w:ind w:left="1713"/>
        <w:rPr>
          <w:rFonts w:ascii="Arial" w:hAnsi="Arial" w:cs="Arial"/>
          <w:b/>
          <w:bCs/>
          <w:sz w:val="22"/>
          <w:szCs w:val="22"/>
        </w:rPr>
      </w:pPr>
    </w:p>
    <w:p w14:paraId="429DB64C" w14:textId="77777777" w:rsidR="00A008D7" w:rsidRPr="00D6144B" w:rsidRDefault="00A008D7" w:rsidP="00A008D7">
      <w:pPr>
        <w:pStyle w:val="Akapitzlist"/>
        <w:ind w:left="1713"/>
        <w:rPr>
          <w:rFonts w:ascii="Arial" w:hAnsi="Arial" w:cs="Arial"/>
          <w:bCs/>
          <w:sz w:val="22"/>
          <w:szCs w:val="22"/>
        </w:rPr>
      </w:pPr>
    </w:p>
    <w:p w14:paraId="5F36C5C3" w14:textId="4594467A" w:rsidR="00B02BF3" w:rsidRDefault="00B02BF3" w:rsidP="00B02BF3">
      <w:pPr>
        <w:pStyle w:val="Akapitzlist"/>
        <w:numPr>
          <w:ilvl w:val="0"/>
          <w:numId w:val="2"/>
        </w:numPr>
        <w:ind w:left="993" w:hanging="438"/>
        <w:rPr>
          <w:rFonts w:ascii="Arial" w:hAnsi="Arial" w:cs="Arial"/>
          <w:b/>
          <w:bCs/>
          <w:sz w:val="22"/>
          <w:szCs w:val="22"/>
        </w:rPr>
      </w:pPr>
      <w:r w:rsidRPr="00A20634">
        <w:rPr>
          <w:rFonts w:ascii="Arial" w:hAnsi="Arial" w:cs="Arial"/>
          <w:b/>
          <w:bCs/>
          <w:sz w:val="22"/>
          <w:szCs w:val="22"/>
        </w:rPr>
        <w:lastRenderedPageBreak/>
        <w:t>Serwis i gwarancja</w:t>
      </w:r>
    </w:p>
    <w:p w14:paraId="7F5B4C72" w14:textId="126CF54E" w:rsidR="00A008D7" w:rsidRDefault="001B3024" w:rsidP="00A008D7">
      <w:pPr>
        <w:pStyle w:val="Akapitzlist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A008D7" w:rsidRPr="00D6144B">
        <w:rPr>
          <w:rFonts w:ascii="Arial" w:hAnsi="Arial" w:cs="Arial"/>
          <w:sz w:val="22"/>
          <w:szCs w:val="22"/>
        </w:rPr>
        <w:t xml:space="preserve">inimum 24 miesiące gwarancji. </w:t>
      </w:r>
      <w:r w:rsidR="00A008D7">
        <w:rPr>
          <w:rFonts w:ascii="Arial" w:hAnsi="Arial" w:cs="Arial"/>
          <w:sz w:val="22"/>
          <w:szCs w:val="22"/>
        </w:rPr>
        <w:t>K</w:t>
      </w:r>
      <w:r w:rsidR="00A008D7" w:rsidRPr="00A50FAC">
        <w:rPr>
          <w:rFonts w:ascii="Arial" w:hAnsi="Arial" w:cs="Arial"/>
          <w:sz w:val="22"/>
          <w:szCs w:val="22"/>
        </w:rPr>
        <w:t>oszt serwisu w okresie gwarancji wliczony w cenę pojazdu.</w:t>
      </w:r>
    </w:p>
    <w:p w14:paraId="6C90AA92" w14:textId="450A9287" w:rsidR="00A008D7" w:rsidRDefault="001B3024" w:rsidP="00A008D7">
      <w:pPr>
        <w:pStyle w:val="Akapitzlist"/>
        <w:numPr>
          <w:ilvl w:val="0"/>
          <w:numId w:val="16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</w:t>
      </w:r>
      <w:r w:rsidR="00A008D7" w:rsidRPr="00AD1328">
        <w:rPr>
          <w:rFonts w:ascii="Arial" w:hAnsi="Arial" w:cs="Arial"/>
          <w:bCs/>
          <w:sz w:val="22"/>
          <w:szCs w:val="22"/>
        </w:rPr>
        <w:t>suwanie awarii w okresie gwarancji: (dotyczy pojazdu oraz osprzętu)</w:t>
      </w:r>
      <w:r w:rsidR="00A008D7">
        <w:rPr>
          <w:rFonts w:ascii="Arial" w:hAnsi="Arial" w:cs="Arial"/>
          <w:bCs/>
          <w:sz w:val="22"/>
          <w:szCs w:val="22"/>
        </w:rPr>
        <w:t>:</w:t>
      </w:r>
      <w:r w:rsidR="00A008D7">
        <w:rPr>
          <w:rFonts w:ascii="Arial" w:hAnsi="Arial" w:cs="Arial"/>
          <w:bCs/>
          <w:sz w:val="22"/>
          <w:szCs w:val="22"/>
        </w:rPr>
        <w:br/>
        <w:t>Zapewniony czas reakcji w przypadku awarii musi wynosić maksymalnie 48 godzin od zgłoszenia, a zakończenie naprawy maksymalnie 14 dni od daty jej rozpoczęcia.</w:t>
      </w:r>
    </w:p>
    <w:p w14:paraId="04EC984E" w14:textId="509D91A2" w:rsidR="00A008D7" w:rsidRPr="00B2753B" w:rsidRDefault="001B3024" w:rsidP="00A008D7">
      <w:pPr>
        <w:pStyle w:val="Akapitzlist"/>
        <w:numPr>
          <w:ilvl w:val="0"/>
          <w:numId w:val="16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A008D7" w:rsidRPr="009449AD">
        <w:rPr>
          <w:rFonts w:ascii="Arial" w:hAnsi="Arial" w:cs="Arial"/>
          <w:sz w:val="22"/>
          <w:szCs w:val="22"/>
        </w:rPr>
        <w:t>aksymalny czas reakcji</w:t>
      </w:r>
      <w:r w:rsidR="00A008D7">
        <w:rPr>
          <w:rFonts w:ascii="Arial" w:hAnsi="Arial" w:cs="Arial"/>
          <w:sz w:val="22"/>
          <w:szCs w:val="22"/>
        </w:rPr>
        <w:t xml:space="preserve"> Wykonawcy</w:t>
      </w:r>
      <w:r w:rsidR="00A008D7" w:rsidRPr="009449AD">
        <w:rPr>
          <w:rFonts w:ascii="Arial" w:hAnsi="Arial" w:cs="Arial"/>
          <w:sz w:val="22"/>
          <w:szCs w:val="22"/>
        </w:rPr>
        <w:t xml:space="preserve"> w okresie gwarancji</w:t>
      </w:r>
      <w:r w:rsidR="00A008D7">
        <w:rPr>
          <w:rFonts w:ascii="Arial" w:hAnsi="Arial" w:cs="Arial"/>
          <w:sz w:val="22"/>
          <w:szCs w:val="22"/>
        </w:rPr>
        <w:t xml:space="preserve"> </w:t>
      </w:r>
      <w:r w:rsidR="00A008D7" w:rsidRPr="00AD1328">
        <w:rPr>
          <w:rFonts w:ascii="Arial" w:hAnsi="Arial" w:cs="Arial"/>
          <w:bCs/>
          <w:sz w:val="22"/>
          <w:szCs w:val="22"/>
        </w:rPr>
        <w:t>(dotyczy pojazdu oraz osprzętu)</w:t>
      </w:r>
      <w:r w:rsidR="00A008D7">
        <w:rPr>
          <w:rFonts w:ascii="Arial" w:hAnsi="Arial" w:cs="Arial"/>
          <w:bCs/>
          <w:sz w:val="22"/>
          <w:szCs w:val="22"/>
        </w:rPr>
        <w:t xml:space="preserve"> :</w:t>
      </w:r>
      <w:r w:rsidR="00A008D7" w:rsidRPr="009449AD">
        <w:rPr>
          <w:rFonts w:ascii="Arial" w:hAnsi="Arial" w:cs="Arial"/>
          <w:sz w:val="22"/>
          <w:szCs w:val="22"/>
        </w:rPr>
        <w:t xml:space="preserve"> 24 godziny od momentu zgłoszenia awarii</w:t>
      </w:r>
      <w:r w:rsidR="00A008D7">
        <w:rPr>
          <w:rFonts w:ascii="Arial" w:hAnsi="Arial" w:cs="Arial"/>
          <w:sz w:val="22"/>
          <w:szCs w:val="22"/>
        </w:rPr>
        <w:t xml:space="preserve"> lub reklamacji</w:t>
      </w:r>
      <w:r w:rsidR="00A008D7" w:rsidRPr="009449AD">
        <w:rPr>
          <w:rFonts w:ascii="Arial" w:hAnsi="Arial" w:cs="Arial"/>
          <w:sz w:val="22"/>
          <w:szCs w:val="22"/>
        </w:rPr>
        <w:t xml:space="preserve"> za pośrednictwem</w:t>
      </w:r>
      <w:r w:rsidR="00A008D7">
        <w:rPr>
          <w:rFonts w:ascii="Arial" w:hAnsi="Arial" w:cs="Arial"/>
          <w:sz w:val="22"/>
          <w:szCs w:val="22"/>
        </w:rPr>
        <w:t xml:space="preserve"> </w:t>
      </w:r>
      <w:r w:rsidR="00A008D7" w:rsidRPr="009449AD">
        <w:rPr>
          <w:rFonts w:ascii="Arial" w:hAnsi="Arial" w:cs="Arial"/>
          <w:sz w:val="22"/>
          <w:szCs w:val="22"/>
        </w:rPr>
        <w:t>poczty elektronicznej</w:t>
      </w:r>
      <w:r w:rsidR="00A008D7">
        <w:rPr>
          <w:rFonts w:ascii="Arial" w:hAnsi="Arial" w:cs="Arial"/>
          <w:sz w:val="22"/>
          <w:szCs w:val="22"/>
        </w:rPr>
        <w:t>. Wykonawca zobowiązany jest do</w:t>
      </w:r>
      <w:r w:rsidR="00A008D7" w:rsidRPr="009449AD">
        <w:rPr>
          <w:rFonts w:ascii="Arial" w:hAnsi="Arial" w:cs="Arial"/>
          <w:sz w:val="22"/>
          <w:szCs w:val="22"/>
        </w:rPr>
        <w:t xml:space="preserve"> usun</w:t>
      </w:r>
      <w:r w:rsidR="00A008D7">
        <w:rPr>
          <w:rFonts w:ascii="Arial" w:hAnsi="Arial" w:cs="Arial"/>
          <w:sz w:val="22"/>
          <w:szCs w:val="22"/>
        </w:rPr>
        <w:t>ięcia</w:t>
      </w:r>
      <w:r w:rsidR="00A008D7" w:rsidRPr="009449AD">
        <w:rPr>
          <w:rFonts w:ascii="Arial" w:hAnsi="Arial" w:cs="Arial"/>
          <w:sz w:val="22"/>
          <w:szCs w:val="22"/>
        </w:rPr>
        <w:t xml:space="preserve"> </w:t>
      </w:r>
      <w:r w:rsidR="00A008D7">
        <w:rPr>
          <w:rFonts w:ascii="Arial" w:hAnsi="Arial" w:cs="Arial"/>
          <w:sz w:val="22"/>
          <w:szCs w:val="22"/>
        </w:rPr>
        <w:t>usterki lub wady</w:t>
      </w:r>
      <w:r w:rsidR="00A008D7" w:rsidRPr="009449AD">
        <w:rPr>
          <w:rFonts w:ascii="Arial" w:hAnsi="Arial" w:cs="Arial"/>
          <w:sz w:val="22"/>
          <w:szCs w:val="22"/>
        </w:rPr>
        <w:t xml:space="preserve"> do 72 godzin od momentu</w:t>
      </w:r>
      <w:r w:rsidR="00A008D7">
        <w:rPr>
          <w:rFonts w:ascii="Arial" w:hAnsi="Arial" w:cs="Arial"/>
          <w:sz w:val="22"/>
          <w:szCs w:val="22"/>
        </w:rPr>
        <w:t xml:space="preserve"> reakcji na zgłoszenie Zamawiającego</w:t>
      </w:r>
      <w:r w:rsidR="00A008D7" w:rsidRPr="00E91C1C">
        <w:rPr>
          <w:rFonts w:ascii="Arial" w:hAnsi="Arial" w:cs="Arial"/>
          <w:sz w:val="22"/>
          <w:szCs w:val="22"/>
        </w:rPr>
        <w:t xml:space="preserve">, bądź </w:t>
      </w:r>
      <w:r w:rsidR="00A008D7">
        <w:rPr>
          <w:rFonts w:ascii="Arial" w:hAnsi="Arial" w:cs="Arial"/>
          <w:sz w:val="22"/>
          <w:szCs w:val="22"/>
        </w:rPr>
        <w:t xml:space="preserve">do </w:t>
      </w:r>
      <w:r w:rsidR="00A008D7" w:rsidRPr="00E91C1C">
        <w:rPr>
          <w:rFonts w:ascii="Arial" w:hAnsi="Arial" w:cs="Arial"/>
          <w:sz w:val="22"/>
          <w:szCs w:val="22"/>
        </w:rPr>
        <w:t>dostarcz</w:t>
      </w:r>
      <w:r w:rsidR="00A008D7">
        <w:rPr>
          <w:rFonts w:ascii="Arial" w:hAnsi="Arial" w:cs="Arial"/>
          <w:sz w:val="22"/>
          <w:szCs w:val="22"/>
        </w:rPr>
        <w:t>enia</w:t>
      </w:r>
      <w:r w:rsidR="00A008D7" w:rsidRPr="00E91C1C">
        <w:rPr>
          <w:rFonts w:ascii="Arial" w:hAnsi="Arial" w:cs="Arial"/>
          <w:sz w:val="22"/>
          <w:szCs w:val="22"/>
        </w:rPr>
        <w:t xml:space="preserve"> Przedmiot</w:t>
      </w:r>
      <w:r w:rsidR="00A008D7">
        <w:rPr>
          <w:rFonts w:ascii="Arial" w:hAnsi="Arial" w:cs="Arial"/>
          <w:sz w:val="22"/>
          <w:szCs w:val="22"/>
        </w:rPr>
        <w:t>u</w:t>
      </w:r>
      <w:r w:rsidR="00A008D7" w:rsidRPr="00E91C1C">
        <w:rPr>
          <w:rFonts w:ascii="Arial" w:hAnsi="Arial" w:cs="Arial"/>
          <w:sz w:val="22"/>
          <w:szCs w:val="22"/>
        </w:rPr>
        <w:t xml:space="preserve"> Umowy woln</w:t>
      </w:r>
      <w:r w:rsidR="00A008D7">
        <w:rPr>
          <w:rFonts w:ascii="Arial" w:hAnsi="Arial" w:cs="Arial"/>
          <w:sz w:val="22"/>
          <w:szCs w:val="22"/>
        </w:rPr>
        <w:t>ego</w:t>
      </w:r>
      <w:r w:rsidR="00A008D7" w:rsidRPr="00E91C1C">
        <w:rPr>
          <w:rFonts w:ascii="Arial" w:hAnsi="Arial" w:cs="Arial"/>
          <w:sz w:val="22"/>
          <w:szCs w:val="22"/>
        </w:rPr>
        <w:t xml:space="preserve"> od wad w ciągu 72 godzin od daty zgłoszenia </w:t>
      </w:r>
      <w:r w:rsidR="00A008D7">
        <w:rPr>
          <w:rFonts w:ascii="Arial" w:hAnsi="Arial" w:cs="Arial"/>
          <w:sz w:val="22"/>
          <w:szCs w:val="22"/>
        </w:rPr>
        <w:t xml:space="preserve">awarii lub </w:t>
      </w:r>
      <w:r w:rsidR="00A008D7" w:rsidRPr="00E91C1C">
        <w:rPr>
          <w:rFonts w:ascii="Arial" w:hAnsi="Arial" w:cs="Arial"/>
          <w:sz w:val="22"/>
          <w:szCs w:val="22"/>
        </w:rPr>
        <w:t>reklamacji</w:t>
      </w:r>
    </w:p>
    <w:p w14:paraId="039BA628" w14:textId="4C526C81" w:rsidR="00A008D7" w:rsidRDefault="001B3024" w:rsidP="00A008D7">
      <w:pPr>
        <w:pStyle w:val="Akapitzlist"/>
        <w:numPr>
          <w:ilvl w:val="0"/>
          <w:numId w:val="16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A008D7" w:rsidRPr="00E91C1C">
        <w:rPr>
          <w:rFonts w:ascii="Arial" w:hAnsi="Arial" w:cs="Arial"/>
          <w:sz w:val="22"/>
          <w:szCs w:val="22"/>
        </w:rPr>
        <w:t xml:space="preserve"> przypadku jeśli wystąpi konieczność importu części zamiennych, naprawa może zostać wykonana w ciągu 14 dni od daty zgłoszenia usterki.</w:t>
      </w:r>
    </w:p>
    <w:p w14:paraId="0541FA64" w14:textId="155EE13D" w:rsidR="00A008D7" w:rsidRPr="00E91C1C" w:rsidRDefault="001B3024" w:rsidP="00A008D7">
      <w:pPr>
        <w:pStyle w:val="Akapitzlist"/>
        <w:widowControl w:val="0"/>
        <w:numPr>
          <w:ilvl w:val="0"/>
          <w:numId w:val="1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A008D7" w:rsidRPr="00E91C1C">
        <w:rPr>
          <w:rFonts w:ascii="Arial" w:hAnsi="Arial" w:cs="Arial"/>
          <w:sz w:val="22"/>
          <w:szCs w:val="22"/>
        </w:rPr>
        <w:t>ykonawca zobowiązany jest do usuwania wszelkich wad i usterek Przedmiotu Umowy, zgłoszonych zarówno na etapie odbioru Przedmiotu Umowy, jak i w toku realizacji umowy.</w:t>
      </w:r>
    </w:p>
    <w:p w14:paraId="4F2F8819" w14:textId="66E4117B" w:rsidR="00A008D7" w:rsidRPr="00E91C1C" w:rsidRDefault="001B3024" w:rsidP="00A008D7">
      <w:pPr>
        <w:pStyle w:val="Akapitzlist"/>
        <w:widowControl w:val="0"/>
        <w:numPr>
          <w:ilvl w:val="0"/>
          <w:numId w:val="1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A008D7" w:rsidRPr="00E91C1C">
        <w:rPr>
          <w:rFonts w:ascii="Arial" w:hAnsi="Arial" w:cs="Arial"/>
          <w:sz w:val="22"/>
          <w:szCs w:val="22"/>
        </w:rPr>
        <w:t>amawiający ma prawo do zgłaszania reklamacji pisemnie za pośrednictwem poczty elektronicznej.</w:t>
      </w:r>
    </w:p>
    <w:p w14:paraId="6D8502A4" w14:textId="7847283D" w:rsidR="00A008D7" w:rsidRPr="009449AD" w:rsidRDefault="001B3024" w:rsidP="00A008D7">
      <w:pPr>
        <w:pStyle w:val="Akapitzlist"/>
        <w:widowControl w:val="0"/>
        <w:numPr>
          <w:ilvl w:val="0"/>
          <w:numId w:val="1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A008D7" w:rsidRPr="00E91C1C">
        <w:rPr>
          <w:rFonts w:ascii="Arial" w:hAnsi="Arial" w:cs="Arial"/>
          <w:sz w:val="22"/>
          <w:szCs w:val="22"/>
        </w:rPr>
        <w:t xml:space="preserve"> przypadku niedotrzymania terminu, o którym mowa w </w:t>
      </w:r>
      <w:r w:rsidR="00A008D7">
        <w:rPr>
          <w:rFonts w:ascii="Arial" w:hAnsi="Arial" w:cs="Arial"/>
          <w:sz w:val="22"/>
          <w:szCs w:val="22"/>
        </w:rPr>
        <w:t>pkt 3.1.d</w:t>
      </w:r>
      <w:r w:rsidR="00A008D7" w:rsidRPr="00E91C1C">
        <w:rPr>
          <w:rFonts w:ascii="Arial" w:hAnsi="Arial" w:cs="Arial"/>
          <w:sz w:val="22"/>
          <w:szCs w:val="22"/>
        </w:rPr>
        <w:t>, Wykonawca dostarczy pojazd zastępczy o parametrach nie gorszych niż dostarczony w ramach realizacji umowy. (zgodny z wymogami SWZ)</w:t>
      </w:r>
    </w:p>
    <w:p w14:paraId="22C34C6F" w14:textId="09661A3F" w:rsidR="00A008D7" w:rsidRPr="00327CFD" w:rsidRDefault="001B3024" w:rsidP="00A008D7">
      <w:pPr>
        <w:pStyle w:val="Akapitzlist"/>
        <w:widowControl w:val="0"/>
        <w:numPr>
          <w:ilvl w:val="0"/>
          <w:numId w:val="1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A008D7" w:rsidRPr="00327CFD">
        <w:rPr>
          <w:rFonts w:ascii="Arial" w:hAnsi="Arial" w:cs="Arial"/>
          <w:sz w:val="22"/>
          <w:szCs w:val="22"/>
        </w:rPr>
        <w:t>rzeglądy i naprawy pojazdu i zabudowy będą odbywały się w siedzibie Zamawiającego przez serwis mobilny lub w przypadku niemożności naprawy w najbliższym serwisie stacjonarnym producenta pojazdu lub zabudowy.</w:t>
      </w:r>
    </w:p>
    <w:p w14:paraId="15B5EAA6" w14:textId="77777777" w:rsidR="00A008D7" w:rsidRDefault="00A008D7" w:rsidP="004A7F3E">
      <w:pPr>
        <w:pStyle w:val="Akapitzlist"/>
        <w:ind w:left="1713"/>
        <w:rPr>
          <w:rFonts w:ascii="Arial" w:hAnsi="Arial" w:cs="Arial"/>
          <w:b/>
          <w:bCs/>
          <w:sz w:val="22"/>
          <w:szCs w:val="22"/>
        </w:rPr>
      </w:pPr>
    </w:p>
    <w:p w14:paraId="183C574E" w14:textId="77777777" w:rsidR="00804B61" w:rsidRDefault="00804B61" w:rsidP="00B02BF3">
      <w:pPr>
        <w:pStyle w:val="Akapitzlist"/>
        <w:numPr>
          <w:ilvl w:val="0"/>
          <w:numId w:val="2"/>
        </w:numPr>
        <w:ind w:left="993" w:hanging="438"/>
        <w:rPr>
          <w:rFonts w:ascii="Arial" w:hAnsi="Arial" w:cs="Arial"/>
          <w:b/>
          <w:bCs/>
          <w:sz w:val="22"/>
          <w:szCs w:val="22"/>
        </w:rPr>
      </w:pPr>
      <w:r w:rsidRPr="00804B61">
        <w:rPr>
          <w:rFonts w:ascii="Arial" w:hAnsi="Arial" w:cs="Arial"/>
          <w:b/>
          <w:bCs/>
          <w:sz w:val="22"/>
          <w:szCs w:val="22"/>
        </w:rPr>
        <w:t>Wymagania dodatkowe</w:t>
      </w:r>
    </w:p>
    <w:p w14:paraId="13057B10" w14:textId="63F41E4B" w:rsidR="001B3024" w:rsidRPr="001B3024" w:rsidRDefault="001B3024" w:rsidP="00804B61">
      <w:pPr>
        <w:pStyle w:val="Akapitzlist"/>
        <w:numPr>
          <w:ilvl w:val="0"/>
          <w:numId w:val="18"/>
        </w:num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804B61" w:rsidRPr="00D004DC">
        <w:rPr>
          <w:rFonts w:ascii="Arial" w:hAnsi="Arial" w:cs="Arial"/>
          <w:sz w:val="22"/>
          <w:szCs w:val="22"/>
        </w:rPr>
        <w:t xml:space="preserve">ykonawca w ramach ceny przeszkoli minimum 2 </w:t>
      </w:r>
      <w:r w:rsidR="00804B61">
        <w:rPr>
          <w:rFonts w:ascii="Arial" w:hAnsi="Arial" w:cs="Arial"/>
          <w:sz w:val="22"/>
          <w:szCs w:val="22"/>
        </w:rPr>
        <w:t>operatorów</w:t>
      </w:r>
      <w:r w:rsidR="00804B61" w:rsidRPr="00D004DC">
        <w:rPr>
          <w:rFonts w:ascii="Arial" w:hAnsi="Arial" w:cs="Arial"/>
          <w:sz w:val="22"/>
          <w:szCs w:val="22"/>
        </w:rPr>
        <w:t xml:space="preserve"> </w:t>
      </w:r>
      <w:r w:rsidR="00804B61">
        <w:rPr>
          <w:rFonts w:ascii="Arial" w:hAnsi="Arial" w:cs="Arial"/>
          <w:sz w:val="22"/>
          <w:szCs w:val="22"/>
        </w:rPr>
        <w:t>w zakresie budowy i obsługi koparko ładowarki wraz z osprzętem</w:t>
      </w:r>
      <w:r w:rsidR="00804B61" w:rsidRPr="00D004DC">
        <w:rPr>
          <w:rFonts w:ascii="Arial" w:hAnsi="Arial" w:cs="Arial"/>
          <w:sz w:val="22"/>
          <w:szCs w:val="22"/>
        </w:rPr>
        <w:t>. Szkolenie musi nastąpić maksymalnie w terminie do 3 dni od daty dostawy kompletnego pojazdu wraz z osprzętem.</w:t>
      </w:r>
    </w:p>
    <w:p w14:paraId="0D2EC30D" w14:textId="3B562D3B" w:rsidR="00A008D7" w:rsidRDefault="001B3024" w:rsidP="00804B61">
      <w:pPr>
        <w:pStyle w:val="Akapitzlist"/>
        <w:numPr>
          <w:ilvl w:val="0"/>
          <w:numId w:val="18"/>
        </w:num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lokalizacja dostawy przedmiotu zamówienia: baza transportowa </w:t>
      </w:r>
      <w:r w:rsidR="001E5D99">
        <w:rPr>
          <w:rFonts w:ascii="Arial" w:hAnsi="Arial" w:cs="Arial"/>
          <w:sz w:val="22"/>
          <w:szCs w:val="22"/>
        </w:rPr>
        <w:t xml:space="preserve">Zamawiającego </w:t>
      </w:r>
      <w:r>
        <w:rPr>
          <w:rFonts w:ascii="Arial" w:hAnsi="Arial" w:cs="Arial"/>
          <w:sz w:val="22"/>
          <w:szCs w:val="22"/>
        </w:rPr>
        <w:t>przy ul. Karola Miarki 38, 41-400 Mysłowice.</w:t>
      </w:r>
      <w:r w:rsidR="00804B61">
        <w:rPr>
          <w:rFonts w:ascii="Arial" w:hAnsi="Arial" w:cs="Arial"/>
          <w:sz w:val="22"/>
          <w:szCs w:val="22"/>
        </w:rPr>
        <w:br/>
      </w:r>
    </w:p>
    <w:p w14:paraId="6E9CF486" w14:textId="77777777" w:rsidR="00B02BF3" w:rsidRDefault="00B02BF3" w:rsidP="00A008D7">
      <w:pPr>
        <w:pStyle w:val="Akapitzlist"/>
        <w:ind w:left="1713"/>
        <w:rPr>
          <w:rFonts w:ascii="Arial" w:hAnsi="Arial" w:cs="Arial"/>
          <w:b/>
          <w:bCs/>
          <w:sz w:val="22"/>
          <w:szCs w:val="22"/>
        </w:rPr>
      </w:pPr>
    </w:p>
    <w:bookmarkEnd w:id="0"/>
    <w:p w14:paraId="5A22B43B" w14:textId="7D869606" w:rsidR="00B02BF3" w:rsidRPr="00B02BF3" w:rsidRDefault="00B02BF3" w:rsidP="00B02BF3"/>
    <w:sectPr w:rsidR="00B02BF3" w:rsidRPr="00B02B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61ED2"/>
    <w:multiLevelType w:val="hybridMultilevel"/>
    <w:tmpl w:val="4558A94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146A500F"/>
    <w:multiLevelType w:val="hybridMultilevel"/>
    <w:tmpl w:val="23386B0A"/>
    <w:lvl w:ilvl="0" w:tplc="9078E3D0">
      <w:start w:val="1"/>
      <w:numFmt w:val="lowerLetter"/>
      <w:lvlText w:val="%1."/>
      <w:lvlJc w:val="left"/>
      <w:pPr>
        <w:ind w:left="1704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2424" w:hanging="360"/>
      </w:pPr>
    </w:lvl>
    <w:lvl w:ilvl="2" w:tplc="0415001B" w:tentative="1">
      <w:start w:val="1"/>
      <w:numFmt w:val="lowerRoman"/>
      <w:lvlText w:val="%3."/>
      <w:lvlJc w:val="right"/>
      <w:pPr>
        <w:ind w:left="3144" w:hanging="180"/>
      </w:pPr>
    </w:lvl>
    <w:lvl w:ilvl="3" w:tplc="0415000F" w:tentative="1">
      <w:start w:val="1"/>
      <w:numFmt w:val="decimal"/>
      <w:lvlText w:val="%4."/>
      <w:lvlJc w:val="left"/>
      <w:pPr>
        <w:ind w:left="3864" w:hanging="360"/>
      </w:pPr>
    </w:lvl>
    <w:lvl w:ilvl="4" w:tplc="04150019" w:tentative="1">
      <w:start w:val="1"/>
      <w:numFmt w:val="lowerLetter"/>
      <w:lvlText w:val="%5."/>
      <w:lvlJc w:val="left"/>
      <w:pPr>
        <w:ind w:left="4584" w:hanging="360"/>
      </w:pPr>
    </w:lvl>
    <w:lvl w:ilvl="5" w:tplc="0415001B" w:tentative="1">
      <w:start w:val="1"/>
      <w:numFmt w:val="lowerRoman"/>
      <w:lvlText w:val="%6."/>
      <w:lvlJc w:val="right"/>
      <w:pPr>
        <w:ind w:left="5304" w:hanging="180"/>
      </w:pPr>
    </w:lvl>
    <w:lvl w:ilvl="6" w:tplc="0415000F" w:tentative="1">
      <w:start w:val="1"/>
      <w:numFmt w:val="decimal"/>
      <w:lvlText w:val="%7."/>
      <w:lvlJc w:val="left"/>
      <w:pPr>
        <w:ind w:left="6024" w:hanging="360"/>
      </w:pPr>
    </w:lvl>
    <w:lvl w:ilvl="7" w:tplc="04150019" w:tentative="1">
      <w:start w:val="1"/>
      <w:numFmt w:val="lowerLetter"/>
      <w:lvlText w:val="%8."/>
      <w:lvlJc w:val="left"/>
      <w:pPr>
        <w:ind w:left="6744" w:hanging="360"/>
      </w:pPr>
    </w:lvl>
    <w:lvl w:ilvl="8" w:tplc="0415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2" w15:restartNumberingAfterBreak="0">
    <w:nsid w:val="17E573B8"/>
    <w:multiLevelType w:val="hybridMultilevel"/>
    <w:tmpl w:val="5ACA680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 w15:restartNumberingAfterBreak="0">
    <w:nsid w:val="198B0CFE"/>
    <w:multiLevelType w:val="hybridMultilevel"/>
    <w:tmpl w:val="49B89574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1CB46ED5"/>
    <w:multiLevelType w:val="hybridMultilevel"/>
    <w:tmpl w:val="7E8ADECC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08013EB"/>
    <w:multiLevelType w:val="hybridMultilevel"/>
    <w:tmpl w:val="AE045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8927B4"/>
    <w:multiLevelType w:val="hybridMultilevel"/>
    <w:tmpl w:val="9DE86142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27F63C41"/>
    <w:multiLevelType w:val="hybridMultilevel"/>
    <w:tmpl w:val="8A1A82C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3559511A"/>
    <w:multiLevelType w:val="multilevel"/>
    <w:tmpl w:val="C1E03540"/>
    <w:lvl w:ilvl="0">
      <w:start w:val="1"/>
      <w:numFmt w:val="decimal"/>
      <w:lvlText w:val="%1."/>
      <w:lvlJc w:val="left"/>
      <w:pPr>
        <w:ind w:left="915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35D90EF3"/>
    <w:multiLevelType w:val="hybridMultilevel"/>
    <w:tmpl w:val="2B441928"/>
    <w:lvl w:ilvl="0" w:tplc="9078E3D0">
      <w:start w:val="1"/>
      <w:numFmt w:val="lowerLetter"/>
      <w:lvlText w:val="%1."/>
      <w:lvlJc w:val="left"/>
      <w:pPr>
        <w:ind w:left="1776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D4B1D94"/>
    <w:multiLevelType w:val="hybridMultilevel"/>
    <w:tmpl w:val="973454E2"/>
    <w:lvl w:ilvl="0" w:tplc="9078E3D0">
      <w:start w:val="1"/>
      <w:numFmt w:val="lowerLetter"/>
      <w:lvlText w:val="%1."/>
      <w:lvlJc w:val="left"/>
      <w:pPr>
        <w:ind w:left="1778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43F31348"/>
    <w:multiLevelType w:val="multilevel"/>
    <w:tmpl w:val="C1E03540"/>
    <w:lvl w:ilvl="0">
      <w:start w:val="1"/>
      <w:numFmt w:val="decimal"/>
      <w:lvlText w:val="%1."/>
      <w:lvlJc w:val="left"/>
      <w:pPr>
        <w:ind w:left="915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4F7693B"/>
    <w:multiLevelType w:val="hybridMultilevel"/>
    <w:tmpl w:val="8604BF7E"/>
    <w:lvl w:ilvl="0" w:tplc="9078E3D0">
      <w:start w:val="1"/>
      <w:numFmt w:val="lowerLetter"/>
      <w:lvlText w:val="%1."/>
      <w:lvlJc w:val="left"/>
      <w:pPr>
        <w:ind w:left="1713" w:hanging="360"/>
      </w:pPr>
      <w:rPr>
        <w:rFonts w:ascii="Arial" w:eastAsia="Times New Roman" w:hAnsi="Arial" w:cs="Arial"/>
        <w:b/>
      </w:r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47874BE8"/>
    <w:multiLevelType w:val="hybridMultilevel"/>
    <w:tmpl w:val="2A7E8C84"/>
    <w:lvl w:ilvl="0" w:tplc="426E0B0E">
      <w:start w:val="1"/>
      <w:numFmt w:val="lowerLetter"/>
      <w:lvlText w:val="%1."/>
      <w:lvlJc w:val="left"/>
      <w:pPr>
        <w:ind w:left="1996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4BF0074B"/>
    <w:multiLevelType w:val="hybridMultilevel"/>
    <w:tmpl w:val="05BE92D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 w15:restartNumberingAfterBreak="0">
    <w:nsid w:val="592C30B1"/>
    <w:multiLevelType w:val="multilevel"/>
    <w:tmpl w:val="8208EAA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A646EB3"/>
    <w:multiLevelType w:val="hybridMultilevel"/>
    <w:tmpl w:val="50205660"/>
    <w:lvl w:ilvl="0" w:tplc="9078E3D0">
      <w:start w:val="1"/>
      <w:numFmt w:val="lowerLetter"/>
      <w:lvlText w:val="%1."/>
      <w:lvlJc w:val="left"/>
      <w:pPr>
        <w:ind w:left="1713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691A5DCC"/>
    <w:multiLevelType w:val="hybridMultilevel"/>
    <w:tmpl w:val="2A460E5C"/>
    <w:lvl w:ilvl="0" w:tplc="9078E3D0">
      <w:start w:val="1"/>
      <w:numFmt w:val="lowerLetter"/>
      <w:lvlText w:val="%1."/>
      <w:lvlJc w:val="left"/>
      <w:pPr>
        <w:ind w:left="1800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52864009">
    <w:abstractNumId w:val="8"/>
  </w:num>
  <w:num w:numId="2" w16cid:durableId="1935087007">
    <w:abstractNumId w:val="11"/>
  </w:num>
  <w:num w:numId="3" w16cid:durableId="88502210">
    <w:abstractNumId w:val="15"/>
  </w:num>
  <w:num w:numId="4" w16cid:durableId="1015687363">
    <w:abstractNumId w:val="0"/>
  </w:num>
  <w:num w:numId="5" w16cid:durableId="2110395671">
    <w:abstractNumId w:val="9"/>
  </w:num>
  <w:num w:numId="6" w16cid:durableId="634720576">
    <w:abstractNumId w:val="17"/>
  </w:num>
  <w:num w:numId="7" w16cid:durableId="975721741">
    <w:abstractNumId w:val="1"/>
  </w:num>
  <w:num w:numId="8" w16cid:durableId="1069428762">
    <w:abstractNumId w:val="2"/>
  </w:num>
  <w:num w:numId="9" w16cid:durableId="1842576661">
    <w:abstractNumId w:val="16"/>
  </w:num>
  <w:num w:numId="10" w16cid:durableId="339086513">
    <w:abstractNumId w:val="6"/>
  </w:num>
  <w:num w:numId="11" w16cid:durableId="569269414">
    <w:abstractNumId w:val="3"/>
  </w:num>
  <w:num w:numId="12" w16cid:durableId="1206022992">
    <w:abstractNumId w:val="5"/>
  </w:num>
  <w:num w:numId="13" w16cid:durableId="1971472650">
    <w:abstractNumId w:val="13"/>
  </w:num>
  <w:num w:numId="14" w16cid:durableId="1541044333">
    <w:abstractNumId w:val="12"/>
  </w:num>
  <w:num w:numId="15" w16cid:durableId="1521044022">
    <w:abstractNumId w:val="14"/>
  </w:num>
  <w:num w:numId="16" w16cid:durableId="1536888023">
    <w:abstractNumId w:val="10"/>
  </w:num>
  <w:num w:numId="17" w16cid:durableId="661854690">
    <w:abstractNumId w:val="7"/>
  </w:num>
  <w:num w:numId="18" w16cid:durableId="10809115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BF3"/>
    <w:rsid w:val="000C637F"/>
    <w:rsid w:val="001B3024"/>
    <w:rsid w:val="001C7964"/>
    <w:rsid w:val="001E5D99"/>
    <w:rsid w:val="003C2BDA"/>
    <w:rsid w:val="003F3092"/>
    <w:rsid w:val="004A69D3"/>
    <w:rsid w:val="004A7F3E"/>
    <w:rsid w:val="005456D9"/>
    <w:rsid w:val="00804B61"/>
    <w:rsid w:val="009E5FEA"/>
    <w:rsid w:val="00A008D7"/>
    <w:rsid w:val="00A12B88"/>
    <w:rsid w:val="00A67E12"/>
    <w:rsid w:val="00A974B0"/>
    <w:rsid w:val="00B02BF3"/>
    <w:rsid w:val="00C97380"/>
    <w:rsid w:val="00CD24EC"/>
    <w:rsid w:val="00CF2CC6"/>
    <w:rsid w:val="00D7634D"/>
    <w:rsid w:val="00DF5795"/>
    <w:rsid w:val="00F4463A"/>
    <w:rsid w:val="00F87667"/>
    <w:rsid w:val="00F92F3E"/>
    <w:rsid w:val="00FA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C2FEC"/>
  <w15:chartTrackingRefBased/>
  <w15:docId w15:val="{549B0E17-35D2-44E8-B274-7AE69D7B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BF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2B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2B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2B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2B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2B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2B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2B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2B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2B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2B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2B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2B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2B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2B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2B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2B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2B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2B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2B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2B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2B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2B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2B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2BF3"/>
    <w:rPr>
      <w:i/>
      <w:iCs/>
      <w:color w:val="404040" w:themeColor="text1" w:themeTint="BF"/>
    </w:rPr>
  </w:style>
  <w:style w:type="paragraph" w:styleId="Akapitzlist">
    <w:name w:val="List Paragraph"/>
    <w:aliases w:val="CW_Lista,Preambuła,Akapit z listą1,List Paragraph"/>
    <w:basedOn w:val="Normalny"/>
    <w:link w:val="AkapitzlistZnak"/>
    <w:qFormat/>
    <w:rsid w:val="00B02B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2B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2B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2B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2BF3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B02BF3"/>
    <w:pPr>
      <w:tabs>
        <w:tab w:val="left" w:pos="567"/>
      </w:tabs>
      <w:jc w:val="both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02BF3"/>
    <w:rPr>
      <w:rFonts w:ascii="Times New Roman" w:eastAsia="Times New Roman" w:hAnsi="Times New Roman" w:cs="Times New Roman"/>
      <w:b/>
      <w:kern w:val="0"/>
      <w:sz w:val="32"/>
      <w:szCs w:val="20"/>
      <w:lang w:eastAsia="ar-SA"/>
    </w:rPr>
  </w:style>
  <w:style w:type="paragraph" w:customStyle="1" w:styleId="Standard">
    <w:name w:val="Standard"/>
    <w:qFormat/>
    <w:rsid w:val="00B02BF3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character" w:customStyle="1" w:styleId="AkapitzlistZnak">
    <w:name w:val="Akapit z listą Znak"/>
    <w:aliases w:val="CW_Lista Znak,Preambuła Znak,Akapit z listą1 Znak,List Paragraph Znak"/>
    <w:link w:val="Akapitzlist"/>
    <w:locked/>
    <w:rsid w:val="00B02BF3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008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08D7"/>
    <w:rPr>
      <w:rFonts w:ascii="Times New Roman" w:eastAsia="Times New Roman" w:hAnsi="Times New Roman" w:cs="Times New Roman"/>
      <w:kern w:val="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808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Więckowski</dc:creator>
  <cp:keywords/>
  <dc:description/>
  <cp:lastModifiedBy>Andrzej Ksiązek</cp:lastModifiedBy>
  <cp:revision>5</cp:revision>
  <dcterms:created xsi:type="dcterms:W3CDTF">2026-03-11T06:06:00Z</dcterms:created>
  <dcterms:modified xsi:type="dcterms:W3CDTF">2026-03-13T13:15:00Z</dcterms:modified>
</cp:coreProperties>
</file>